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8D" w:rsidRDefault="00CE168D" w:rsidP="00CE168D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Приложение 3</w:t>
      </w:r>
    </w:p>
    <w:p w:rsidR="00CE168D" w:rsidRDefault="00CE168D" w:rsidP="00CE168D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CE168D" w:rsidRDefault="00CE168D" w:rsidP="00CE168D">
      <w:pPr>
        <w:widowControl w:val="0"/>
        <w:tabs>
          <w:tab w:val="left" w:pos="1134"/>
        </w:tabs>
        <w:autoSpaceDE w:val="0"/>
        <w:autoSpaceDN w:val="0"/>
        <w:jc w:val="center"/>
        <w:rPr>
          <w:b/>
          <w:sz w:val="24"/>
          <w:szCs w:val="24"/>
        </w:rPr>
      </w:pPr>
    </w:p>
    <w:p w:rsidR="00CE168D" w:rsidRDefault="00CE168D" w:rsidP="00CE168D">
      <w:pPr>
        <w:widowControl w:val="0"/>
        <w:tabs>
          <w:tab w:val="left" w:pos="1134"/>
        </w:tabs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мероприятий («дорожной карты») </w:t>
      </w:r>
    </w:p>
    <w:p w:rsidR="00CE168D" w:rsidRDefault="00CE168D" w:rsidP="00CE168D">
      <w:pPr>
        <w:widowControl w:val="0"/>
        <w:tabs>
          <w:tab w:val="left" w:pos="1134"/>
        </w:tabs>
        <w:autoSpaceDE w:val="0"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снижению рисков нарушения антимонопольного законодательства в Администрации сельского поселения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Томского района на 2023 год</w:t>
      </w:r>
    </w:p>
    <w:p w:rsidR="00CE168D" w:rsidRDefault="00CE168D" w:rsidP="00CE168D">
      <w:pPr>
        <w:widowControl w:val="0"/>
        <w:tabs>
          <w:tab w:val="left" w:pos="1134"/>
        </w:tabs>
        <w:autoSpaceDE w:val="0"/>
        <w:autoSpaceDN w:val="0"/>
        <w:rPr>
          <w:b/>
          <w:sz w:val="24"/>
          <w:szCs w:val="24"/>
        </w:rPr>
      </w:pPr>
    </w:p>
    <w:tbl>
      <w:tblPr>
        <w:tblW w:w="10330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67"/>
        <w:gridCol w:w="2177"/>
        <w:gridCol w:w="1985"/>
        <w:gridCol w:w="2410"/>
        <w:gridCol w:w="1791"/>
      </w:tblGrid>
      <w:tr w:rsidR="00CB64B5" w:rsidTr="00CB64B5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 w:rsidP="00CE168D">
            <w:pPr>
              <w:widowControl w:val="0"/>
              <w:tabs>
                <w:tab w:val="left" w:pos="1134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64B5">
              <w:rPr>
                <w:sz w:val="24"/>
                <w:szCs w:val="24"/>
              </w:rPr>
              <w:t xml:space="preserve">Наименование риска нарушения антимонопольного </w:t>
            </w:r>
            <w:r w:rsidRPr="00CB64B5">
              <w:rPr>
                <w:sz w:val="24"/>
                <w:szCs w:val="24"/>
              </w:rPr>
              <w:t xml:space="preserve"> </w:t>
            </w:r>
            <w:r w:rsidRPr="00CB64B5">
              <w:rPr>
                <w:sz w:val="24"/>
                <w:szCs w:val="24"/>
              </w:rPr>
              <w:t>законодательства</w:t>
            </w:r>
          </w:p>
          <w:p w:rsidR="00CB64B5" w:rsidRPr="00CB64B5" w:rsidRDefault="00CB64B5" w:rsidP="00CE16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B64B5"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карте </w:t>
            </w:r>
            <w:proofErr w:type="spellStart"/>
            <w:r w:rsidRPr="00CB64B5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CB64B5">
              <w:rPr>
                <w:rFonts w:ascii="Times New Roman" w:hAnsi="Times New Roman" w:cs="Times New Roman"/>
                <w:sz w:val="24"/>
                <w:szCs w:val="24"/>
              </w:rPr>
              <w:t>-рисков)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4B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минимизацию и устранение </w:t>
            </w:r>
            <w:proofErr w:type="spellStart"/>
            <w:r w:rsidRPr="00CB64B5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CB64B5">
              <w:rPr>
                <w:rFonts w:ascii="Times New Roman" w:hAnsi="Times New Roman" w:cs="Times New Roman"/>
                <w:sz w:val="24"/>
                <w:szCs w:val="24"/>
              </w:rPr>
              <w:t xml:space="preserve">-рисков (согласно карте </w:t>
            </w:r>
            <w:proofErr w:type="spellStart"/>
            <w:r w:rsidRPr="00CB64B5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CB64B5">
              <w:rPr>
                <w:rFonts w:ascii="Times New Roman" w:hAnsi="Times New Roman" w:cs="Times New Roman"/>
                <w:sz w:val="24"/>
                <w:szCs w:val="24"/>
              </w:rPr>
              <w:t>-рисков)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4B5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CB64B5">
              <w:rPr>
                <w:rFonts w:ascii="Times New Roman" w:hAnsi="Times New Roman" w:cs="Times New Roman"/>
                <w:sz w:val="24"/>
                <w:szCs w:val="24"/>
              </w:rPr>
              <w:t>ственные лица (должностные лица)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Pr="00CB64B5" w:rsidRDefault="00CB64B5" w:rsidP="00526E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B64B5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CB64B5">
              <w:rPr>
                <w:rFonts w:ascii="Times New Roman" w:hAnsi="Times New Roman"/>
                <w:sz w:val="24"/>
                <w:szCs w:val="24"/>
              </w:rPr>
              <w:t>и</w:t>
            </w:r>
            <w:r w:rsidRPr="00CB64B5">
              <w:rPr>
                <w:rFonts w:ascii="Times New Roman" w:hAnsi="Times New Roman"/>
                <w:sz w:val="24"/>
                <w:szCs w:val="24"/>
              </w:rPr>
              <w:t xml:space="preserve"> исполнения</w:t>
            </w:r>
          </w:p>
          <w:p w:rsidR="00CB64B5" w:rsidRPr="00CB64B5" w:rsidRDefault="00CB64B5" w:rsidP="00526E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B64B5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Pr="00CB64B5" w:rsidRDefault="00CB64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64B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CB64B5" w:rsidTr="00CB64B5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Расторжение договоров с нарушением законодательства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личной ответственности сотрудника, в чьи должностные обязанности входят соответствующие функции;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сотрудников;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(по финансово-бюджетной политике)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Default="00CB64B5" w:rsidP="00526E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</w:tr>
      <w:tr w:rsidR="00CB64B5" w:rsidTr="00CB64B5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и исполнение договоров, контрактов, соглашений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процесса управления и контроля;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личной ответственности сотрудника, в чьи должностные обязанности входят соответствующие функции;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сотрудника;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мероприятий, в 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числе в рамках работы по противодействию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 w:rsidP="00526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 (по финансово-бюджетной политике)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Default="00CB64B5" w:rsidP="00526E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</w:tr>
      <w:tr w:rsidR="00CB64B5" w:rsidTr="00CB64B5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и утверждение документации о проведении закупок, принятие решений о способе осуществления закупок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процесса управления и контроля;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личной ответственности сотрудника, в чьи должностные обязанности входят соответствующая функция;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сотрудника;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судебно-административной практики;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надлежащей экспертизы документации, формируемой для осуществления закупок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 w:rsidP="00526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(по финансово-бюджетной политике)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Default="00CB64B5" w:rsidP="00526E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</w:tr>
      <w:tr w:rsidR="00CB64B5" w:rsidTr="00CB64B5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конкуренции вследствие разработки механизмов и инструментов поддержки субъектов инвестиционной и предпринимательской деятельности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квалификации должностного лица;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соблюдения антимонопольного законодательства в текущей деятельности;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судебно-административной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 w:rsidP="00526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(по финансово-бюджетной политике)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Default="00CB64B5" w:rsidP="00526E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</w:tr>
      <w:tr w:rsidR="00CB64B5" w:rsidTr="00CB64B5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необоснованных преимуществ юридическим лицам путем предоставления преференций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процесса управления и контроля;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личной ответственности сотрудника, в чьи должностные обязанности входят соответствующие функции;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 w:rsidP="00526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(по финансово-бюджетной политике)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Default="00CB64B5" w:rsidP="00526E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</w:tr>
      <w:tr w:rsidR="00CB64B5" w:rsidTr="00CB64B5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конкуренции при проведении конкурсных процедур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процесса управления и контроля;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личной ответственности сотрудника;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сотрудника;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соблюдения антимонопольного законодательства в текущей деятельности;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надлежащей экспертизы документации, формируемой для осуществления конкурсных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процедур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 w:rsidP="00526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 (по финансово-бюджетной политике)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Default="00CB64B5" w:rsidP="00526E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</w:tr>
      <w:tr w:rsidR="00CB64B5" w:rsidTr="00CB64B5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Описание объекта торгов с нарушением установленных требований или с указанием недостоверных сведений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личной ответственности сотрудника, повышение квалификации сотрудника;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соблюдения антимонопольного законодательства в текущей деятельности;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надлежащей экспертизы документации, формируемой для осуществления конкурсных процедур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 w:rsidP="00526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(по финансово-бюджетной политике)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Default="00CB64B5" w:rsidP="00526E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</w:tr>
      <w:tr w:rsidR="00CB64B5" w:rsidTr="00CB64B5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доступа хозяйствующих субъектов к участию в государственных закупках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сотрудника, ответственных за организацию закупок;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соблюдения антимонопольного законодательства в текущей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 w:rsidP="00526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(по финансово-бюджетной политике)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Default="00CB64B5" w:rsidP="00526E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</w:tr>
      <w:tr w:rsidR="00CB64B5" w:rsidTr="00CB64B5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НПА,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ограничивающих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конкуренцию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квалификации должностного лица;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процесса управления;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 проектов нормативно-правовых актов на соответствие требованиям антимонопольного законодательства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 w:rsidP="00526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 (по финансово-бюджетной политике)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Default="00CB64B5" w:rsidP="00526E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</w:tr>
      <w:tr w:rsidR="00CB64B5" w:rsidTr="00CB64B5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Неисполнение предупреждения антимонопольного органа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сотрудника;</w:t>
            </w:r>
          </w:p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судебно-административной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 w:rsidP="00526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(по финансово-бюджетной политике)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5" w:rsidRDefault="00CB64B5" w:rsidP="00526EB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B5" w:rsidRDefault="00CB64B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</w:tr>
    </w:tbl>
    <w:p w:rsidR="00CB64B5" w:rsidRDefault="00CB64B5" w:rsidP="00CB64B5">
      <w:pPr>
        <w:tabs>
          <w:tab w:val="left" w:pos="1418"/>
        </w:tabs>
        <w:ind w:firstLine="709"/>
        <w:jc w:val="both"/>
        <w:rPr>
          <w:sz w:val="22"/>
          <w:szCs w:val="22"/>
          <w:lang w:eastAsia="en-US"/>
        </w:rPr>
      </w:pPr>
    </w:p>
    <w:p w:rsidR="00CB64B5" w:rsidRDefault="00CB64B5" w:rsidP="00CB64B5">
      <w:pPr>
        <w:tabs>
          <w:tab w:val="left" w:pos="1418"/>
        </w:tabs>
        <w:ind w:firstLine="709"/>
        <w:jc w:val="both"/>
        <w:rPr>
          <w:sz w:val="22"/>
          <w:szCs w:val="22"/>
          <w:lang w:eastAsia="en-US"/>
        </w:rPr>
      </w:pPr>
    </w:p>
    <w:p w:rsidR="00CB64B5" w:rsidRDefault="00CB64B5" w:rsidP="00CB64B5">
      <w:pPr>
        <w:tabs>
          <w:tab w:val="left" w:pos="1418"/>
        </w:tabs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План мероприятий («дорожной карты») по снижению рисков нарушения антимонопольного законодательства:</w:t>
      </w:r>
    </w:p>
    <w:p w:rsidR="00CB64B5" w:rsidRDefault="00CB64B5" w:rsidP="00CB64B5">
      <w:pPr>
        <w:tabs>
          <w:tab w:val="left" w:pos="1418"/>
        </w:tabs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составляется </w:t>
      </w:r>
      <w:r>
        <w:rPr>
          <w:sz w:val="22"/>
          <w:szCs w:val="22"/>
        </w:rPr>
        <w:t xml:space="preserve">согласно карте рисков нарушения антимонопольного законодательства) и содержит </w:t>
      </w:r>
      <w:r>
        <w:rPr>
          <w:sz w:val="22"/>
          <w:szCs w:val="22"/>
          <w:lang w:eastAsia="en-US"/>
        </w:rPr>
        <w:t>конкретные мероприятия, необходимые для устранения выявленных рисков;</w:t>
      </w:r>
    </w:p>
    <w:p w:rsidR="00CB64B5" w:rsidRDefault="00CB64B5" w:rsidP="00CB64B5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 составляется по форме согласно образцу заполнения плана мероприятий («дорожной карты») по снижению рисков нарушения антимонопольного законодательства (Приложение 3 к Методическим рекомендациям по организации системы внутреннего обеспечения соответствия требованиям антимонопольного законодательства деятельности органов местного самоуправления Томской области (к запросу прилагается).</w:t>
      </w:r>
      <w:proofErr w:type="gramEnd"/>
    </w:p>
    <w:p w:rsidR="00CB64B5" w:rsidRDefault="00CB64B5" w:rsidP="00CB64B5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подлежит пересмотру в случае внесения изменений в карту </w:t>
      </w:r>
      <w:proofErr w:type="spellStart"/>
      <w:r>
        <w:rPr>
          <w:sz w:val="22"/>
          <w:szCs w:val="22"/>
        </w:rPr>
        <w:t>комплаенс</w:t>
      </w:r>
      <w:proofErr w:type="spellEnd"/>
      <w:r>
        <w:rPr>
          <w:sz w:val="22"/>
          <w:szCs w:val="22"/>
        </w:rPr>
        <w:t>-рисков.</w:t>
      </w:r>
    </w:p>
    <w:p w:rsidR="00CE168D" w:rsidRDefault="00CE168D" w:rsidP="00CE168D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CE168D" w:rsidRDefault="00CE168D" w:rsidP="00CE168D">
      <w:pPr>
        <w:pStyle w:val="a3"/>
        <w:spacing w:before="0" w:beforeAutospacing="0" w:after="0" w:afterAutospacing="0"/>
        <w:jc w:val="right"/>
        <w:rPr>
          <w:color w:val="000000"/>
        </w:rPr>
      </w:pPr>
      <w:bookmarkStart w:id="0" w:name="_GoBack"/>
      <w:bookmarkEnd w:id="0"/>
    </w:p>
    <w:sectPr w:rsidR="00CE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A4" w:rsidRDefault="008114A4" w:rsidP="00CE168D">
      <w:r>
        <w:separator/>
      </w:r>
    </w:p>
  </w:endnote>
  <w:endnote w:type="continuationSeparator" w:id="0">
    <w:p w:rsidR="008114A4" w:rsidRDefault="008114A4" w:rsidP="00CE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A4" w:rsidRDefault="008114A4" w:rsidP="00CE168D">
      <w:r>
        <w:separator/>
      </w:r>
    </w:p>
  </w:footnote>
  <w:footnote w:type="continuationSeparator" w:id="0">
    <w:p w:rsidR="008114A4" w:rsidRDefault="008114A4" w:rsidP="00CE1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62"/>
    <w:rsid w:val="001B46D9"/>
    <w:rsid w:val="00207A62"/>
    <w:rsid w:val="003A1A38"/>
    <w:rsid w:val="00751C53"/>
    <w:rsid w:val="008114A4"/>
    <w:rsid w:val="00CB64B5"/>
    <w:rsid w:val="00C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68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CE168D"/>
  </w:style>
  <w:style w:type="character" w:customStyle="1" w:styleId="a5">
    <w:name w:val="Текст сноски Знак"/>
    <w:basedOn w:val="a0"/>
    <w:link w:val="a4"/>
    <w:uiPriority w:val="99"/>
    <w:semiHidden/>
    <w:rsid w:val="00CE1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E16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CE16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68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CE168D"/>
  </w:style>
  <w:style w:type="character" w:customStyle="1" w:styleId="a5">
    <w:name w:val="Текст сноски Знак"/>
    <w:basedOn w:val="a0"/>
    <w:link w:val="a4"/>
    <w:uiPriority w:val="99"/>
    <w:semiHidden/>
    <w:rsid w:val="00CE1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E16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CE16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2023-02-14T07:46:00Z</dcterms:created>
  <dcterms:modified xsi:type="dcterms:W3CDTF">2023-02-14T08:08:00Z</dcterms:modified>
</cp:coreProperties>
</file>