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D93D" w14:textId="77777777" w:rsidR="00393C7E" w:rsidRPr="0076312C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>МУНИЦИПАЛЬНОЕ ОБРАЗОВАНИЕ «СПАССКОЕ СЕЛЬСКОЕ ПОСЕЛЕНИЕ»</w:t>
      </w:r>
    </w:p>
    <w:p w14:paraId="3DDCBA6C" w14:textId="77777777" w:rsidR="00393C7E" w:rsidRPr="0076312C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>АДМИНИСТРАЦИЯ СПАССКОГО СЕЛЬСКОГО ПОСЕЛЕНИЯ</w:t>
      </w:r>
    </w:p>
    <w:p w14:paraId="0C3F96AC" w14:textId="77777777" w:rsidR="00393C7E" w:rsidRPr="0076312C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 xml:space="preserve">ПОСТАНОВЛЕНИЕ  </w:t>
      </w:r>
    </w:p>
    <w:p w14:paraId="67C64E41" w14:textId="645414EC" w:rsidR="00393C7E" w:rsidRPr="0076312C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 xml:space="preserve">«__»______ 2022 г.                                    </w:t>
      </w:r>
      <w:r w:rsidR="006E69DA" w:rsidRPr="0076312C">
        <w:rPr>
          <w:bCs/>
          <w:color w:val="000000" w:themeColor="text1"/>
          <w:sz w:val="24"/>
          <w:szCs w:val="24"/>
        </w:rPr>
        <w:t xml:space="preserve">                              </w:t>
      </w:r>
      <w:r w:rsidRPr="0076312C">
        <w:rPr>
          <w:bCs/>
          <w:color w:val="000000" w:themeColor="text1"/>
          <w:sz w:val="24"/>
          <w:szCs w:val="24"/>
        </w:rPr>
        <w:t xml:space="preserve">        № ____</w:t>
      </w:r>
    </w:p>
    <w:p w14:paraId="12C58BBD" w14:textId="3DB4FE16" w:rsidR="00393C7E" w:rsidRPr="0076312C" w:rsidRDefault="00393C7E" w:rsidP="00393C7E">
      <w:pPr>
        <w:pStyle w:val="ConsPlusNormal"/>
        <w:ind w:firstLine="539"/>
        <w:jc w:val="right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 xml:space="preserve">ПРОЕКТ </w:t>
      </w:r>
    </w:p>
    <w:p w14:paraId="3F8E9818" w14:textId="77777777" w:rsidR="00393C7E" w:rsidRPr="0076312C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>с.Вершинино</w:t>
      </w:r>
    </w:p>
    <w:p w14:paraId="5C6DA0AA" w14:textId="77777777" w:rsidR="00393C7E" w:rsidRPr="00393C7E" w:rsidRDefault="00393C7E" w:rsidP="00393C7E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638FFE70" w14:textId="77777777" w:rsidR="009A6E06" w:rsidRPr="009A6E06" w:rsidRDefault="00393C7E" w:rsidP="009A6E06">
      <w:pPr>
        <w:pStyle w:val="ConsPlusNormal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14:paraId="5C8D1AC7" w14:textId="77777777" w:rsidR="009A6E06" w:rsidRPr="009A6E06" w:rsidRDefault="00393C7E" w:rsidP="009A6E06">
      <w:pPr>
        <w:pStyle w:val="ConsPlusNormal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по предоставлению муниципальной услуги</w:t>
      </w:r>
      <w:r w:rsidR="003D4A32" w:rsidRPr="009A6E06">
        <w:rPr>
          <w:bCs/>
          <w:color w:val="000000" w:themeColor="text1"/>
          <w:sz w:val="24"/>
          <w:szCs w:val="24"/>
        </w:rPr>
        <w:t xml:space="preserve"> </w:t>
      </w:r>
    </w:p>
    <w:p w14:paraId="0B4C9914" w14:textId="77777777" w:rsidR="009A6E06" w:rsidRPr="009A6E06" w:rsidRDefault="003D4A32" w:rsidP="009A6E06">
      <w:pPr>
        <w:pStyle w:val="ConsPlusNormal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 «Предоставление разрешения на отклонение </w:t>
      </w:r>
      <w:proofErr w:type="gramStart"/>
      <w:r w:rsidRPr="009A6E06">
        <w:rPr>
          <w:bCs/>
          <w:color w:val="000000" w:themeColor="text1"/>
          <w:sz w:val="24"/>
          <w:szCs w:val="24"/>
        </w:rPr>
        <w:t>от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 </w:t>
      </w:r>
    </w:p>
    <w:p w14:paraId="5A4D7412" w14:textId="77777777" w:rsidR="009A6E06" w:rsidRPr="009A6E06" w:rsidRDefault="003D4A32" w:rsidP="009A6E06">
      <w:pPr>
        <w:pStyle w:val="ConsPlusNormal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предельных параметров разрешенного строительства, </w:t>
      </w:r>
    </w:p>
    <w:p w14:paraId="60538707" w14:textId="77777777" w:rsidR="009A6E06" w:rsidRPr="009A6E06" w:rsidRDefault="003D4A32" w:rsidP="009A6E06">
      <w:pPr>
        <w:pStyle w:val="ConsPlusNormal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реконструкции объекта капитального строительства</w:t>
      </w:r>
      <w:r w:rsidR="00393C7E" w:rsidRPr="009A6E06">
        <w:rPr>
          <w:bCs/>
          <w:color w:val="000000" w:themeColor="text1"/>
          <w:sz w:val="24"/>
          <w:szCs w:val="24"/>
        </w:rPr>
        <w:t xml:space="preserve">» </w:t>
      </w:r>
    </w:p>
    <w:p w14:paraId="08F2DB95" w14:textId="77777777" w:rsidR="009A6E06" w:rsidRPr="009A6E06" w:rsidRDefault="00393C7E" w:rsidP="009A6E06">
      <w:pPr>
        <w:pStyle w:val="ConsPlusNormal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на территории муниципального образования</w:t>
      </w:r>
    </w:p>
    <w:p w14:paraId="74B992B0" w14:textId="187FD5BD" w:rsidR="00393C7E" w:rsidRPr="009A6E06" w:rsidRDefault="009A6E06" w:rsidP="009A6E06">
      <w:pPr>
        <w:pStyle w:val="ConsPlusNormal"/>
        <w:spacing w:after="240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«</w:t>
      </w:r>
      <w:r w:rsidR="00393C7E" w:rsidRPr="009A6E06">
        <w:rPr>
          <w:bCs/>
          <w:color w:val="000000" w:themeColor="text1"/>
          <w:sz w:val="24"/>
          <w:szCs w:val="24"/>
        </w:rPr>
        <w:t>Спасское сельское поселение</w:t>
      </w:r>
      <w:r w:rsidRPr="009A6E06">
        <w:rPr>
          <w:bCs/>
          <w:color w:val="000000" w:themeColor="text1"/>
          <w:sz w:val="24"/>
          <w:szCs w:val="24"/>
        </w:rPr>
        <w:t>»</w:t>
      </w:r>
    </w:p>
    <w:p w14:paraId="0E3D7096" w14:textId="77777777" w:rsidR="00393C7E" w:rsidRPr="009A6E06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«Спасское сельское поселение»,</w:t>
      </w:r>
    </w:p>
    <w:p w14:paraId="6292DDEC" w14:textId="77777777" w:rsidR="006E69DA" w:rsidRPr="009A6E06" w:rsidRDefault="006E69DA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6614EDB3" w14:textId="77777777" w:rsidR="00393C7E" w:rsidRPr="009A6E06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ПОСТАНОВЛЯЮ:</w:t>
      </w:r>
    </w:p>
    <w:p w14:paraId="4BEFE99B" w14:textId="77777777" w:rsidR="00393C7E" w:rsidRPr="009A6E06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3A74FBA5" w14:textId="3DFEF0E1" w:rsidR="009A6E06" w:rsidRDefault="00EC2526" w:rsidP="0076312C">
      <w:pPr>
        <w:pStyle w:val="Standard"/>
        <w:numPr>
          <w:ilvl w:val="0"/>
          <w:numId w:val="31"/>
        </w:numPr>
        <w:tabs>
          <w:tab w:val="left" w:pos="284"/>
        </w:tabs>
        <w:snapToGrid w:val="0"/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>Отменить постановление Администрации Спасского сельского поселения от 01.02.2019 №30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«Спасское сельское поселение</w:t>
      </w:r>
      <w:r w:rsidR="009A6E06">
        <w:rPr>
          <w:rFonts w:cs="Times New Roman"/>
        </w:rPr>
        <w:t>».</w:t>
      </w:r>
    </w:p>
    <w:p w14:paraId="2D79F33B" w14:textId="46650548" w:rsidR="009A6E06" w:rsidRPr="0076312C" w:rsidRDefault="00EC2526" w:rsidP="0076312C">
      <w:pPr>
        <w:pStyle w:val="ConsPlusNormal"/>
        <w:numPr>
          <w:ilvl w:val="0"/>
          <w:numId w:val="31"/>
        </w:numPr>
        <w:spacing w:after="240"/>
        <w:jc w:val="both"/>
        <w:rPr>
          <w:bCs/>
          <w:color w:val="000000" w:themeColor="text1"/>
          <w:sz w:val="24"/>
          <w:szCs w:val="24"/>
        </w:rPr>
      </w:pPr>
      <w:r w:rsidRPr="0076312C">
        <w:rPr>
          <w:bCs/>
          <w:color w:val="000000" w:themeColor="text1"/>
          <w:sz w:val="24"/>
          <w:szCs w:val="24"/>
        </w:rPr>
        <w:t xml:space="preserve">Отменить постановление Администрации Спасского сельского поселения от 15.05.2020 №98 «О внесении изменений в постановление </w:t>
      </w:r>
      <w:proofErr w:type="spellStart"/>
      <w:r w:rsidRPr="0076312C">
        <w:rPr>
          <w:bCs/>
          <w:color w:val="000000" w:themeColor="text1"/>
          <w:sz w:val="24"/>
          <w:szCs w:val="24"/>
        </w:rPr>
        <w:t>Админиистрации</w:t>
      </w:r>
      <w:proofErr w:type="spellEnd"/>
      <w:r w:rsidRPr="0076312C">
        <w:rPr>
          <w:bCs/>
          <w:color w:val="000000" w:themeColor="text1"/>
          <w:sz w:val="24"/>
          <w:szCs w:val="24"/>
        </w:rPr>
        <w:t xml:space="preserve"> Спасского сельского поселения от 01.02.2019 №30 </w:t>
      </w:r>
      <w:r w:rsidRPr="0076312C">
        <w:rPr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«Спасское сельское поселение».</w:t>
      </w:r>
    </w:p>
    <w:p w14:paraId="4DE1C9A2" w14:textId="462CC8DC" w:rsidR="00393C7E" w:rsidRPr="009A6E06" w:rsidRDefault="00393C7E" w:rsidP="009A6E06">
      <w:pPr>
        <w:pStyle w:val="ConsPlusNormal"/>
        <w:numPr>
          <w:ilvl w:val="0"/>
          <w:numId w:val="31"/>
        </w:numPr>
        <w:spacing w:after="240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Утвердить Административный регламент предоставления  муниципальной усл</w:t>
      </w:r>
      <w:r w:rsidR="009D275A" w:rsidRPr="009A6E06">
        <w:rPr>
          <w:bCs/>
          <w:color w:val="000000" w:themeColor="text1"/>
          <w:sz w:val="24"/>
          <w:szCs w:val="24"/>
        </w:rPr>
        <w:t>уги «Предоставление разрешения на от</w:t>
      </w:r>
      <w:r w:rsidR="001512DD" w:rsidRPr="009A6E06">
        <w:rPr>
          <w:bCs/>
          <w:color w:val="000000" w:themeColor="text1"/>
          <w:sz w:val="24"/>
          <w:szCs w:val="24"/>
        </w:rPr>
        <w:t>клонение от предельных параметров разрешенного строительства</w:t>
      </w:r>
      <w:r w:rsidR="003D4A32" w:rsidRPr="009A6E06">
        <w:rPr>
          <w:bCs/>
          <w:color w:val="000000" w:themeColor="text1"/>
          <w:sz w:val="24"/>
          <w:szCs w:val="24"/>
        </w:rPr>
        <w:t>, реконструкции объекта капитального строительства</w:t>
      </w:r>
      <w:r w:rsidRPr="009A6E06">
        <w:rPr>
          <w:bCs/>
          <w:color w:val="000000" w:themeColor="text1"/>
          <w:sz w:val="24"/>
          <w:szCs w:val="24"/>
        </w:rPr>
        <w:t>» на территории муниципального образования Спасское сельское поселение согласно Приложению.</w:t>
      </w:r>
    </w:p>
    <w:p w14:paraId="6A011C06" w14:textId="23C8BA7A" w:rsidR="00393C7E" w:rsidRPr="009A6E06" w:rsidRDefault="00393C7E" w:rsidP="009A6E06">
      <w:pPr>
        <w:pStyle w:val="ConsPlusNormal"/>
        <w:numPr>
          <w:ilvl w:val="0"/>
          <w:numId w:val="31"/>
        </w:numPr>
        <w:spacing w:after="240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 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="009A6E0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A6E06">
        <w:rPr>
          <w:bCs/>
          <w:color w:val="000000" w:themeColor="text1"/>
          <w:sz w:val="24"/>
          <w:szCs w:val="24"/>
        </w:rPr>
        <w:t>www</w:t>
      </w:r>
      <w:proofErr w:type="spellEnd"/>
      <w:r w:rsidRPr="009A6E06">
        <w:rPr>
          <w:bCs/>
          <w:color w:val="000000" w:themeColor="text1"/>
          <w:sz w:val="24"/>
          <w:szCs w:val="24"/>
        </w:rPr>
        <w:t>. spasskoe.tomsk.ru.</w:t>
      </w:r>
    </w:p>
    <w:p w14:paraId="479CF9A8" w14:textId="513D5DB3" w:rsidR="00393C7E" w:rsidRPr="009A6E06" w:rsidRDefault="00393C7E" w:rsidP="009A6E06">
      <w:pPr>
        <w:pStyle w:val="ConsPlusNormal"/>
        <w:numPr>
          <w:ilvl w:val="0"/>
          <w:numId w:val="31"/>
        </w:numPr>
        <w:spacing w:after="240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Настоящее Постановление вступает в официальную силу с момента опубликования.</w:t>
      </w:r>
    </w:p>
    <w:p w14:paraId="6C2275F3" w14:textId="3A407006" w:rsidR="00393C7E" w:rsidRPr="009A6E06" w:rsidRDefault="00393C7E" w:rsidP="009A6E06">
      <w:pPr>
        <w:pStyle w:val="ConsPlusNormal"/>
        <w:numPr>
          <w:ilvl w:val="0"/>
          <w:numId w:val="31"/>
        </w:numPr>
        <w:jc w:val="both"/>
        <w:rPr>
          <w:bCs/>
          <w:color w:val="000000" w:themeColor="text1"/>
          <w:sz w:val="24"/>
          <w:szCs w:val="24"/>
        </w:rPr>
      </w:pPr>
      <w:proofErr w:type="gramStart"/>
      <w:r w:rsidRPr="009A6E06">
        <w:rPr>
          <w:bCs/>
          <w:color w:val="000000" w:themeColor="text1"/>
          <w:sz w:val="24"/>
          <w:szCs w:val="24"/>
        </w:rPr>
        <w:t>Контроль за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14:paraId="7101C4AC" w14:textId="77777777" w:rsidR="00393C7E" w:rsidRPr="009A6E06" w:rsidRDefault="00393C7E" w:rsidP="0076312C">
      <w:pPr>
        <w:pStyle w:val="ConsPlusNormal"/>
        <w:rPr>
          <w:bCs/>
          <w:color w:val="000000" w:themeColor="text1"/>
          <w:sz w:val="24"/>
          <w:szCs w:val="24"/>
        </w:rPr>
      </w:pPr>
    </w:p>
    <w:p w14:paraId="6BE2FECE" w14:textId="77777777" w:rsidR="00393C7E" w:rsidRPr="009A6E06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7E562808" w14:textId="77777777" w:rsidR="00393C7E" w:rsidRPr="009A6E06" w:rsidRDefault="00393C7E" w:rsidP="00393C7E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Глава поселения         </w:t>
      </w:r>
    </w:p>
    <w:p w14:paraId="08F6D564" w14:textId="01A4DE7D" w:rsidR="009A6E06" w:rsidRPr="0076312C" w:rsidRDefault="00393C7E" w:rsidP="0076312C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(Глава Администрации)                                           </w:t>
      </w:r>
      <w:r w:rsidR="0076312C">
        <w:rPr>
          <w:bCs/>
          <w:color w:val="000000" w:themeColor="text1"/>
          <w:sz w:val="24"/>
          <w:szCs w:val="24"/>
        </w:rPr>
        <w:t xml:space="preserve">                 Е.Ю. Пшеленский</w:t>
      </w:r>
    </w:p>
    <w:p w14:paraId="29455B06" w14:textId="4583E967" w:rsidR="00511437" w:rsidRPr="009A6E06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9A6E06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14:paraId="28FF630E" w14:textId="6887E2F4" w:rsidR="006D20AF" w:rsidRPr="009A6E06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E9431D" w14:textId="77777777" w:rsidR="006D20AF" w:rsidRPr="009A6E06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9A6E06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8A5F5B" w14:textId="32C50182" w:rsidR="006D20AF" w:rsidRPr="009A6E06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3D4A32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» разработан в целях повышения качества и доступности предоставления государ</w:t>
      </w:r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ственной и муниципальной услуги. </w:t>
      </w:r>
      <w:proofErr w:type="gramStart"/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пределяет стандарт, сроки и последовательность действий (административных процедур) при осуществлении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</w:t>
      </w:r>
      <w:r w:rsidR="00DB1ACD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 выдачу разрешений на </w:t>
      </w:r>
      <w:r w:rsidR="003D4A3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>органами исполнительной власти</w:t>
      </w:r>
      <w:r w:rsidR="00DB1ACD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субъе</w:t>
      </w:r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>кта Российской Федерации, органами</w:t>
      </w:r>
      <w:r w:rsidR="00DB1ACD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(далее – уполномоченный орган государственной власти, орган местного самоуправления, организация) </w:t>
      </w:r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 выда</w:t>
      </w:r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че разрешений </w:t>
      </w:r>
      <w:r w:rsidR="00971B5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9A6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gramEnd"/>
    </w:p>
    <w:p w14:paraId="4FAB90E3" w14:textId="77777777" w:rsidR="006D20AF" w:rsidRPr="009A6E06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14:paraId="5D6A3CCE" w14:textId="77777777" w:rsidR="006D20AF" w:rsidRPr="009A6E0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E1FB8F" w14:textId="6EB53133" w:rsidR="00292991" w:rsidRPr="009A6E06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Заявителями на получение </w:t>
      </w:r>
      <w:r w:rsidR="00397582" w:rsidRPr="009A6E0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971B5A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являются </w:t>
      </w:r>
      <w:r w:rsidR="00971B5A" w:rsidRPr="009A6E06">
        <w:rPr>
          <w:rFonts w:ascii="Times New Roman" w:hAnsi="Times New Roman"/>
          <w:sz w:val="24"/>
          <w:szCs w:val="24"/>
          <w:lang w:eastAsia="zh-CN"/>
        </w:rPr>
        <w:t>физические лица, индивидуальные предприниматели, юридические лица</w:t>
      </w:r>
      <w:r w:rsidR="00333881" w:rsidRPr="009A6E06">
        <w:rPr>
          <w:rFonts w:ascii="Times New Roman" w:hAnsi="Times New Roman"/>
          <w:sz w:val="24"/>
          <w:szCs w:val="24"/>
          <w:lang w:eastAsia="zh-CN"/>
        </w:rPr>
        <w:tab/>
      </w:r>
      <w:r w:rsidR="00F218F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(далее – з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14:paraId="4ABB2B26" w14:textId="195BDDE3" w:rsidR="00292991" w:rsidRPr="009A6E06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9A6E0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7CA60E" w14:textId="77777777" w:rsidR="006D20AF" w:rsidRPr="009A6E06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14:paraId="48476F10" w14:textId="77777777" w:rsidR="006D20AF" w:rsidRPr="009A6E0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12287A" w14:textId="46E32021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14:paraId="41A7AECE" w14:textId="0589FB5A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государственной власти, орган мест</w:t>
      </w:r>
      <w:r w:rsidR="009317F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ного самоуправления, организацию</w:t>
      </w:r>
      <w:r w:rsidR="000D2AC8" w:rsidRPr="009A6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3654AA09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государственной власти, органе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14:paraId="21BE114A" w14:textId="77777777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14:paraId="7130A9E3" w14:textId="77777777" w:rsidR="006C2999" w:rsidRPr="009A6E06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(https://www.gosuslugi.ru/) (далее –</w:t>
      </w:r>
      <w:r w:rsidR="006C2999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9A6E06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F447E6" w14:textId="77777777" w:rsidR="00C120C4" w:rsidRPr="009A6E06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C120C4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(http://spasskoe.tomsk.ru); </w:t>
      </w:r>
    </w:p>
    <w:p w14:paraId="7C40E20B" w14:textId="42773D36" w:rsidR="00511437" w:rsidRPr="009A6E06" w:rsidRDefault="00C120C4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2999" w:rsidRPr="009A6E06">
        <w:rPr>
          <w:rFonts w:ascii="Times New Roman" w:hAnsi="Times New Roman"/>
          <w:color w:val="000000" w:themeColor="text1"/>
          <w:sz w:val="24"/>
          <w:szCs w:val="24"/>
        </w:rPr>
        <w:t>(далее – региональный портал)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2CCD29" w14:textId="1FF761A9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72523A" w:rsidRPr="009A6E06">
        <w:rPr>
          <w:rFonts w:ascii="Times New Roman" w:hAnsi="Times New Roman"/>
          <w:i/>
          <w:iCs/>
          <w:color w:val="000000" w:themeColor="text1"/>
          <w:sz w:val="24"/>
          <w:szCs w:val="24"/>
        </w:rPr>
        <w:t>(http://spasskoe.tomsk.ru</w:t>
      </w:r>
      <w:r w:rsidRPr="009A6E06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C77FD4" w14:textId="62011668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14:paraId="4D7FAB00" w14:textId="1B54D8CA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3FF135E3" w14:textId="6762E977" w:rsidR="00CE0245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 </w:t>
      </w:r>
      <w:r w:rsidR="0033388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 w:rsidR="00CE02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для получения указанного разрешения в отношении этапов строительства, реконструкции объектов капитального строительства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     </w:t>
      </w:r>
      <w:r w:rsidR="00CE02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(далее – заявление о выдаче разрешени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 на отклонение от предельных параметров</w:t>
      </w:r>
      <w:r w:rsidR="00CE02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</w:p>
    <w:p w14:paraId="08C3482D" w14:textId="58A35771" w:rsidR="00511437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B48F09" w14:textId="0D5E6265" w:rsidR="00511437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E017F3" w14:textId="78F17615" w:rsidR="00511437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0B038A4A" w14:textId="624C0913" w:rsidR="00511437" w:rsidRPr="009A6E06" w:rsidRDefault="00474D8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DCF786" w14:textId="1A050B13" w:rsidR="00511437" w:rsidRPr="009A6E06" w:rsidRDefault="00474D8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510A3D3" w14:textId="32E91004" w:rsidR="00511437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ё)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заявления о выдаче разрешения на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14:paraId="2364679C" w14:textId="683941A6" w:rsidR="00511437" w:rsidRPr="009A6E06" w:rsidRDefault="00474D8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ж)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E7A3C9" w14:textId="565437FA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14:paraId="1A83473D" w14:textId="3C33F902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14:paraId="3950B43F" w14:textId="4A93197B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9A6E0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14:paraId="2B36606F" w14:textId="77986826" w:rsidR="00511437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601E5E7C" w14:textId="2CE07AC2" w:rsidR="00511437" w:rsidRPr="009A6E06" w:rsidRDefault="00474D8C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081BA4ED" w14:textId="7332569D" w:rsidR="00511437" w:rsidRPr="009A6E0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14:paraId="2792BE76" w14:textId="77777777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 письменному обращению должностное лицо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9A6E06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14:paraId="381439FD" w14:textId="4DFAB7F1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Доступ к информации о сроках и порядке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5A3734A5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14:paraId="12BFFEA6" w14:textId="032056E5" w:rsidR="00511437" w:rsidRPr="009A6E06" w:rsidRDefault="00474D8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14:paraId="6A98E7CA" w14:textId="10B41133" w:rsidR="00511437" w:rsidRPr="009A6E06" w:rsidRDefault="00B2758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14:paraId="070132A6" w14:textId="67049EA0" w:rsidR="00511437" w:rsidRPr="009A6E06" w:rsidRDefault="00B2758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14:paraId="5400C8A5" w14:textId="1DCFA159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0F5A3D0C" w14:textId="21632E45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="000628B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заявления о выдаче разрешения на </w:t>
      </w:r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9A6E0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9A6E06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лично, по телефону посредством электронной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почты. </w:t>
      </w:r>
    </w:p>
    <w:p w14:paraId="55EA6140" w14:textId="77777777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67E8B8" w14:textId="082E3451" w:rsidR="000B3F69" w:rsidRPr="009A6E06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9A6E06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Стандарт предоставления</w:t>
      </w:r>
      <w:r w:rsidR="0075595E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="0034065F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4065F" w:rsidRPr="009A6E06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14:paraId="473F26C4" w14:textId="77777777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A88D11" w14:textId="53DD0FD8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</w:t>
      </w:r>
      <w:r w:rsidR="0075595E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9978A7C" w14:textId="77777777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F5EC4A" w14:textId="200803B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2.1. Наименование муниципальной услуги - "Выдача разрешения на </w:t>
      </w:r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</w:t>
      </w:r>
      <w:proofErr w:type="gramStart"/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предельных</w:t>
      </w:r>
      <w:proofErr w:type="gramEnd"/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парметров</w:t>
      </w:r>
      <w:proofErr w:type="spellEnd"/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разрешенного строительства, реконструкции объекта капитального строительства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".</w:t>
      </w:r>
    </w:p>
    <w:p w14:paraId="7217A04B" w14:textId="0F6D640C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0B5196B" w14:textId="3358A344" w:rsidR="000B3F69" w:rsidRPr="009A6E06" w:rsidRDefault="0075595E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Спасского сельского поселения</w:t>
      </w:r>
      <w:r w:rsidR="000B3F69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предоставляющего 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муниципальную</w:t>
      </w:r>
      <w:r w:rsidR="000B3F69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услугу</w:t>
      </w:r>
    </w:p>
    <w:p w14:paraId="0E9CE2BC" w14:textId="77777777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2A3CB24" w14:textId="38A8F944" w:rsidR="000B3F69" w:rsidRPr="009A6E06" w:rsidRDefault="00C120C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Муниципальная</w:t>
      </w:r>
      <w:r w:rsidR="000B3F69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 Уполномоченным органом</w:t>
      </w:r>
      <w:r w:rsidRPr="009A6E06">
        <w:rPr>
          <w:rFonts w:ascii="Times New Roman" w:hAnsi="Times New Roman"/>
          <w:sz w:val="24"/>
          <w:szCs w:val="24"/>
        </w:rPr>
        <w:t xml:space="preserve">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Администрацией </w:t>
      </w:r>
      <w:r w:rsidRPr="009A6E06">
        <w:rPr>
          <w:rFonts w:ascii="Times New Roman" w:hAnsi="Times New Roman"/>
          <w:sz w:val="24"/>
          <w:szCs w:val="24"/>
        </w:rPr>
        <w:t xml:space="preserve">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Спасского сельского  поселения.</w:t>
      </w:r>
      <w:r w:rsidR="000B3F69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676AA66" w14:textId="015F0263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</w:t>
      </w:r>
      <w:r w:rsidR="00C120C4" w:rsidRPr="009A6E06">
        <w:rPr>
          <w:rFonts w:ascii="Times New Roman" w:hAnsi="Times New Roman"/>
          <w:sz w:val="24"/>
          <w:szCs w:val="24"/>
        </w:rPr>
        <w:t xml:space="preserve"> </w:t>
      </w:r>
    </w:p>
    <w:p w14:paraId="7173EAE3" w14:textId="5C7AD206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</w:t>
      </w:r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получением услуги являются </w:t>
      </w:r>
      <w:r w:rsidR="00B2758A" w:rsidRPr="009A6E06">
        <w:rPr>
          <w:rFonts w:ascii="Times New Roman" w:hAnsi="Times New Roman"/>
          <w:sz w:val="24"/>
          <w:szCs w:val="24"/>
          <w:lang w:eastAsia="zh-CN"/>
        </w:rPr>
        <w:t>физические лица, индивидуальные предприниматели, юридические лица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0706EC85" w14:textId="280D4CC4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6EC67F" w14:textId="6013ACB9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</w:t>
      </w:r>
      <w:r w:rsidR="0075595E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е предоставление 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661C2836" w14:textId="77777777" w:rsidR="000B3F69" w:rsidRPr="009A6E0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5C009E" w14:textId="2C62D927" w:rsidR="000B3F69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9D027E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397582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муниципальной</w:t>
      </w:r>
      <w:r w:rsidR="009D027E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9A6E06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0932F035" w14:textId="1BB56FD4" w:rsidR="000B3F69" w:rsidRPr="009A6E06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75595E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предоставления 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75595E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9A6E06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768026AC" w14:textId="1066B577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9A6E06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орган государственной власти, орган мест</w:t>
      </w:r>
      <w:r w:rsidR="00CE0245" w:rsidRPr="009A6E06">
        <w:rPr>
          <w:bCs/>
          <w:color w:val="000000" w:themeColor="text1"/>
          <w:sz w:val="24"/>
          <w:szCs w:val="24"/>
        </w:rPr>
        <w:t>ного самоуправления, организацию</w:t>
      </w:r>
      <w:r w:rsidRPr="009A6E06">
        <w:rPr>
          <w:bCs/>
          <w:color w:val="000000" w:themeColor="text1"/>
          <w:sz w:val="24"/>
          <w:szCs w:val="24"/>
        </w:rPr>
        <w:t xml:space="preserve"> заявление о выдаче разрешения на </w:t>
      </w:r>
      <w:r w:rsidR="00B2758A" w:rsidRPr="009A6E06">
        <w:rPr>
          <w:bCs/>
          <w:color w:val="000000" w:themeColor="text1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 w:rsidRPr="009A6E06">
        <w:rPr>
          <w:bCs/>
          <w:color w:val="000000" w:themeColor="text1"/>
          <w:sz w:val="24"/>
          <w:szCs w:val="24"/>
        </w:rPr>
        <w:t xml:space="preserve">по форме согласно Приложению № 1 к настоящему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9A6E06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9A6E06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9A6E06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9A6E06">
        <w:rPr>
          <w:bCs/>
          <w:color w:val="000000" w:themeColor="text1"/>
          <w:sz w:val="24"/>
          <w:szCs w:val="24"/>
        </w:rPr>
        <w:t>2.</w:t>
      </w:r>
      <w:r w:rsidRPr="009A6E06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9A6E06">
        <w:rPr>
          <w:bCs/>
          <w:color w:val="000000" w:themeColor="text1"/>
          <w:sz w:val="24"/>
          <w:szCs w:val="24"/>
        </w:rPr>
        <w:t>, одним из</w:t>
      </w:r>
      <w:r w:rsidRPr="009A6E06">
        <w:rPr>
          <w:bCs/>
          <w:color w:val="000000" w:themeColor="text1"/>
          <w:sz w:val="24"/>
          <w:szCs w:val="24"/>
        </w:rPr>
        <w:t xml:space="preserve"> следующих способов:</w:t>
      </w:r>
      <w:proofErr w:type="gramEnd"/>
    </w:p>
    <w:p w14:paraId="2D5881BB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3899F0FF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</w:t>
      </w:r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электронной форме»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39E65477" w14:textId="6ED49844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</w:t>
      </w:r>
      <w:r w:rsidR="00B2758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подписывается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обращении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2A22AD62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</w:t>
      </w:r>
      <w:r w:rsidR="00D63A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 прилагаемые к нему документы направляются в уполномоченный на выдачу </w:t>
      </w:r>
      <w:r w:rsidR="00D63A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такого разрешения,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орган исполнительной власти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19FFAE8B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</w:t>
      </w:r>
      <w:r w:rsidR="00D63A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капитального строительства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 прилагаемые к нему документы направляются в уполномоченный на выдачу разрешения на </w:t>
      </w:r>
      <w:r w:rsidR="00D63A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6B2CC10B" w14:textId="77777777" w:rsidR="00890957" w:rsidRPr="009A6E06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14:paraId="25606B5A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46A0EF02" w14:textId="77777777" w:rsidR="00194822" w:rsidRPr="009A6E06" w:rsidRDefault="00CE7745" w:rsidP="0019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94822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56C09F93" w14:textId="77777777" w:rsidR="00A56D1E" w:rsidRPr="009A6E0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E2A19E" w14:textId="6A977994" w:rsidR="00A56D1E" w:rsidRPr="009A6E0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в электронной форме</w:t>
      </w:r>
    </w:p>
    <w:p w14:paraId="4A329749" w14:textId="77777777" w:rsidR="00A56D1E" w:rsidRPr="009A6E06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BDA6350" w14:textId="66D420D9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</w:t>
      </w:r>
      <w:r w:rsidR="00D63A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представляемые в электронной форме, направляются в следующих форматах:</w:t>
      </w:r>
    </w:p>
    <w:p w14:paraId="2420C5BD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14:paraId="4D949303" w14:textId="1877BB86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21241C36" w14:textId="77777777" w:rsidR="00DE639B" w:rsidRPr="009A6E06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14:paraId="015AFE71" w14:textId="77777777" w:rsidR="00DE639B" w:rsidRPr="009A6E06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4B0A7B3E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</w:t>
      </w: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разрешени</w:t>
      </w:r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24D22712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</w:t>
      </w:r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представляемые в электронной форме, должны обеспечивать:</w:t>
      </w:r>
    </w:p>
    <w:p w14:paraId="711E67AD" w14:textId="2D31AE9D" w:rsidR="00CE7745" w:rsidRPr="009A6E06" w:rsidRDefault="00FC740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14:paraId="367C3C41" w14:textId="6604850A" w:rsidR="00CE7745" w:rsidRPr="009A6E06" w:rsidRDefault="00FC740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5670BFD3" w:rsidR="00CE7745" w:rsidRPr="009A6E06" w:rsidRDefault="00FC740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653F61C0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</w:t>
      </w:r>
      <w:proofErr w:type="spell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</w:t>
      </w:r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отклонение</w:t>
      </w:r>
      <w:proofErr w:type="spellEnd"/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В случае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представления заявления в электронной форме посредством Единого портала, регионального портала в соответствии с подпунктом "а" пункта </w:t>
      </w:r>
      <w:r w:rsidR="00F01E9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2A4CEA15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</w:t>
      </w:r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</w:t>
      </w:r>
      <w:proofErr w:type="spellStart"/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парметров</w:t>
      </w:r>
      <w:proofErr w:type="spellEnd"/>
      <w:r w:rsidR="00FC740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разрешенного строительства, реконструкции объекта капитального строительства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D762A2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5CE2B6A5" w14:textId="39A31B11" w:rsidR="00CE7745" w:rsidRPr="009A6E06" w:rsidRDefault="00CE7745" w:rsidP="00FC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а документ, выданный заявителем, являющимся физическим лицом, - усиленной квалифицированной </w:t>
      </w:r>
      <w:r w:rsidR="00FC7406"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электронной подпись</w:t>
      </w:r>
      <w:r w:rsidR="00110DD0"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ю нотариуса;</w:t>
      </w:r>
      <w:proofErr w:type="gramEnd"/>
    </w:p>
    <w:p w14:paraId="536A8CA9" w14:textId="7D71141F" w:rsidR="00110DD0" w:rsidRPr="009A6E06" w:rsidRDefault="00110DD0" w:rsidP="00FC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г) </w:t>
      </w:r>
      <w:r w:rsidRPr="009A6E06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5BB9AEBB" w14:textId="735EB9BD" w:rsidR="00110DD0" w:rsidRPr="009A6E06" w:rsidRDefault="00110DD0" w:rsidP="00FC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hAnsi="Times New Roman"/>
          <w:sz w:val="24"/>
          <w:szCs w:val="24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53CE992A" w14:textId="77777777" w:rsidR="00A56D1E" w:rsidRPr="009A6E06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B321E56" w14:textId="787432A0" w:rsidR="00A56D1E" w:rsidRPr="009A6E06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9A6E06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085C1F8" w14:textId="1BE75DC5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2.9. </w:t>
      </w:r>
      <w:proofErr w:type="gramStart"/>
      <w:r w:rsidRPr="009A6E06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 местного самоуправления </w:t>
      </w:r>
      <w:proofErr w:type="gramStart"/>
      <w:r w:rsidRPr="009A6E06">
        <w:rPr>
          <w:bCs/>
          <w:color w:val="000000" w:themeColor="text1"/>
          <w:sz w:val="24"/>
          <w:szCs w:val="24"/>
        </w:rPr>
        <w:t>организациях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, в распоряжении </w:t>
      </w:r>
      <w:r w:rsidRPr="009A6E06">
        <w:rPr>
          <w:color w:val="000000" w:themeColor="text1"/>
          <w:sz w:val="24"/>
          <w:szCs w:val="24"/>
        </w:rPr>
        <w:t xml:space="preserve">которых </w:t>
      </w:r>
      <w:r w:rsidRPr="009A6E06">
        <w:rPr>
          <w:bCs/>
          <w:color w:val="000000" w:themeColor="text1"/>
          <w:sz w:val="24"/>
          <w:szCs w:val="24"/>
        </w:rPr>
        <w:t xml:space="preserve">находятся </w:t>
      </w:r>
      <w:r w:rsidRPr="009A6E06">
        <w:rPr>
          <w:color w:val="000000" w:themeColor="text1"/>
          <w:sz w:val="24"/>
          <w:szCs w:val="24"/>
        </w:rPr>
        <w:t xml:space="preserve">указанные документы, </w:t>
      </w:r>
      <w:r w:rsidRPr="009A6E06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14:paraId="171D42E1" w14:textId="77777777" w:rsidR="00310D2A" w:rsidRPr="009A6E06" w:rsidRDefault="00FC7406" w:rsidP="00310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</w:t>
      </w:r>
      <w:r w:rsidRPr="009A6E06">
        <w:rPr>
          <w:rFonts w:ascii="Times New Roman" w:hAnsi="Times New Roman"/>
          <w:sz w:val="24"/>
          <w:szCs w:val="24"/>
        </w:rPr>
        <w:t xml:space="preserve">правоустанавливающие документы на объекты недвижимости (в случае, если </w:t>
      </w:r>
      <w:r w:rsidR="00110DD0" w:rsidRPr="009A6E06">
        <w:rPr>
          <w:rFonts w:ascii="Times New Roman" w:hAnsi="Times New Roman"/>
          <w:sz w:val="24"/>
          <w:szCs w:val="24"/>
        </w:rPr>
        <w:t>права на них</w:t>
      </w:r>
      <w:r w:rsidRPr="009A6E06">
        <w:rPr>
          <w:rFonts w:ascii="Times New Roman" w:hAnsi="Times New Roman"/>
          <w:sz w:val="24"/>
          <w:szCs w:val="24"/>
        </w:rPr>
        <w:t xml:space="preserve"> зарегистрированы в Едином государственном реестре недвижимости</w:t>
      </w:r>
      <w:r w:rsidR="00110DD0" w:rsidRPr="009A6E06">
        <w:rPr>
          <w:rFonts w:ascii="Times New Roman" w:hAnsi="Times New Roman"/>
          <w:sz w:val="24"/>
          <w:szCs w:val="24"/>
        </w:rPr>
        <w:t>)</w:t>
      </w:r>
      <w:r w:rsidR="00310D2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6E8E0466" w14:textId="77777777" w:rsidR="00310D2A" w:rsidRPr="009A6E06" w:rsidRDefault="00310D2A" w:rsidP="00310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 </w:t>
      </w:r>
      <w:r w:rsidRPr="009A6E06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065F98CF" w14:textId="419441E1" w:rsidR="00310D2A" w:rsidRPr="009A6E06" w:rsidRDefault="00310D2A" w:rsidP="00310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в) </w:t>
      </w:r>
      <w:r w:rsidRPr="009A6E06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43CCBB40" w14:textId="2A9853D3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2.10. Документы</w:t>
      </w:r>
      <w:r w:rsidR="0008235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указанные в подпункте "а"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</w:t>
      </w:r>
      <w:r w:rsidR="00F01E9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08235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9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E609D4E" w14:textId="2A54111A" w:rsidR="00CE7745" w:rsidRPr="009A6E06" w:rsidRDefault="0008235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Непредставление (несвоевременное представление) государственными </w:t>
      </w:r>
      <w:r w:rsidR="00CE7745"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B1FE1E6" w14:textId="4C71700B" w:rsidR="00946605" w:rsidRPr="009A6E06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397582" w:rsidRPr="009A6E0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14:paraId="79DAD4BA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ABC1BAD" w14:textId="7D997E21" w:rsidR="004A43D4" w:rsidRPr="009A6E06" w:rsidRDefault="0008235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2.12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</w:t>
      </w:r>
      <w:r w:rsidR="004A43D4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Регистрация заявления о выдаче разрешения на</w:t>
      </w:r>
      <w:r w:rsidR="00093C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</w:t>
      </w:r>
      <w:proofErr w:type="spell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стротельства</w:t>
      </w:r>
      <w:proofErr w:type="spell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реконструкции объекта капитального строительства</w:t>
      </w:r>
      <w:r w:rsidR="004A43D4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представленного </w:t>
      </w:r>
      <w:proofErr w:type="gramStart"/>
      <w:r w:rsidR="004A43D4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="004A43D4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</w:t>
      </w:r>
      <w:r w:rsidR="00C0746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4E3C8D27" w:rsidR="004A43D4" w:rsidRPr="009A6E06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В случае представления заявления о выдаче разрешения на</w:t>
      </w:r>
      <w:r w:rsidR="00093C0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3C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</w:t>
      </w:r>
      <w:proofErr w:type="spellStart"/>
      <w:r w:rsidR="00093C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стротельства</w:t>
      </w:r>
      <w:proofErr w:type="spellEnd"/>
      <w:r w:rsidR="00093C0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реконструкции объекта капитального строительства</w:t>
      </w:r>
      <w:r w:rsidR="00093C0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Единого портала или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регионального портала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</w:t>
      </w:r>
      <w:r w:rsidR="00093C07" w:rsidRPr="009A6E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днем поступления заявления считается первый рабочий день, следующий за днем представления заявителем указанного заявления.</w:t>
      </w:r>
      <w:proofErr w:type="gramEnd"/>
    </w:p>
    <w:p w14:paraId="6B1D8E82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678AB7" w14:textId="2C2371D4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397582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="00397582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397582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3EC2B35B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C0FC1AA" w14:textId="6DCAE382" w:rsidR="00CE7745" w:rsidRPr="009A6E06" w:rsidRDefault="00310D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Срок предоставления</w:t>
      </w:r>
      <w:r w:rsidR="000F570C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услуги составляет не более 47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рабочих дней со дня поступления заявления о выдаче разрешения на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уполномоченный орган государственной власти, орган местного самоуправления, организацию.</w:t>
      </w:r>
    </w:p>
    <w:p w14:paraId="790B4F0A" w14:textId="66AD6CD1" w:rsidR="00946605" w:rsidRPr="009A6E06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</w:t>
      </w:r>
      <w:r w:rsidR="00310D2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14:paraId="6C3E81A6" w14:textId="677708BD" w:rsidR="00946605" w:rsidRPr="009A6E06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0BEA14B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3856581" w14:textId="6D5E00A3" w:rsidR="00CE7745" w:rsidRPr="009A6E06" w:rsidRDefault="00310D2A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2.14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00DCEED4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</w:t>
      </w:r>
      <w:r w:rsidR="00310D2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отклонение от предельных параметров разрешенного строительства, реконструкции объекта капитального строительства предусмотрены пунктом 2.21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74882683" w14:textId="77777777" w:rsidR="00946605" w:rsidRPr="009A6E06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244B8C55" w14:textId="036780E8" w:rsidR="00946605" w:rsidRPr="009A6E06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A6E06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397582" w:rsidRPr="009A6E06">
        <w:rPr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32C0AA21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C2CB256" w14:textId="20ACA2B7" w:rsidR="00CE7745" w:rsidRPr="009A6E06" w:rsidRDefault="00310D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Исчерпывающий перечень оснований для отказа в приеме документов, указанных в пункте </w:t>
      </w:r>
      <w:r w:rsidR="00F01E9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14:paraId="33E9D8E7" w14:textId="6866E7F2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а)</w:t>
      </w:r>
      <w:r w:rsidRPr="009A6E06">
        <w:rPr>
          <w:rFonts w:ascii="Times New Roman" w:hAnsi="Times New Roman"/>
          <w:sz w:val="24"/>
          <w:szCs w:val="24"/>
        </w:rPr>
        <w:tab/>
      </w:r>
      <w:r w:rsidRPr="009A6E06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A6E06">
        <w:rPr>
          <w:rFonts w:ascii="Times New Roman" w:hAnsi="Times New Roman"/>
          <w:sz w:val="24"/>
          <w:szCs w:val="24"/>
        </w:rPr>
        <w:t>;</w:t>
      </w:r>
    </w:p>
    <w:p w14:paraId="2D32D8E8" w14:textId="7CC39B1E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б)</w:t>
      </w:r>
      <w:r w:rsidRPr="009A6E06">
        <w:rPr>
          <w:rFonts w:ascii="Times New Roman" w:hAnsi="Times New Roman"/>
          <w:sz w:val="24"/>
          <w:szCs w:val="24"/>
        </w:rPr>
        <w:tab/>
        <w:t>представление неполного комплекта документов, указанных в пункте 2.8 Административного регламента, подлежащих обязательному представлению заявителем;</w:t>
      </w:r>
    </w:p>
    <w:p w14:paraId="12B7FE99" w14:textId="0BDC7D8C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в)</w:t>
      </w:r>
      <w:r w:rsidRPr="009A6E06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7AEDD8B" w14:textId="4F74A83A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г)</w:t>
      </w:r>
      <w:r w:rsidRPr="009A6E06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14:paraId="4A75EC8C" w14:textId="002CFA2A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д)</w:t>
      </w:r>
      <w:r w:rsidRPr="009A6E06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900828A" w14:textId="20049537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е)</w:t>
      </w:r>
      <w:r w:rsidRPr="009A6E06">
        <w:rPr>
          <w:rFonts w:ascii="Times New Roman" w:hAnsi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139CAD25" w14:textId="40478B16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ё)</w:t>
      </w:r>
      <w:r w:rsidRPr="009A6E06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7CAB2314" w14:textId="552DC739" w:rsidR="00310D2A" w:rsidRPr="009A6E06" w:rsidRDefault="00310D2A" w:rsidP="00310D2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ж)</w:t>
      </w:r>
      <w:r w:rsidRPr="009A6E06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14:paraId="2924EB26" w14:textId="5E48C2F0" w:rsidR="00CE7745" w:rsidRPr="009A6E06" w:rsidRDefault="003F439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2.16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Решение об отказе в приеме документов, указанных в пункте 2.8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</w:t>
      </w:r>
      <w:r w:rsidR="00D27267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 форме согласно Приложению № 4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 настоящему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14:paraId="085DE45A" w14:textId="60F3B323" w:rsidR="00CE7745" w:rsidRPr="009A6E06" w:rsidRDefault="003F4398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2.17</w:t>
      </w:r>
      <w:r w:rsidR="00CE7745" w:rsidRPr="009A6E06">
        <w:rPr>
          <w:bCs/>
          <w:color w:val="000000" w:themeColor="text1"/>
          <w:sz w:val="24"/>
          <w:szCs w:val="24"/>
        </w:rPr>
        <w:t xml:space="preserve">. </w:t>
      </w:r>
      <w:proofErr w:type="gramStart"/>
      <w:r w:rsidR="00CE7745" w:rsidRPr="009A6E06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CE7745" w:rsidRPr="009A6E06">
        <w:rPr>
          <w:bCs/>
          <w:color w:val="000000" w:themeColor="text1"/>
          <w:sz w:val="24"/>
          <w:szCs w:val="24"/>
        </w:rPr>
        <w:t xml:space="preserve">, направляется заявителю способом, определенным заявителем в заявлении о выдаче разрешения </w:t>
      </w:r>
      <w:proofErr w:type="spellStart"/>
      <w:r w:rsidR="00CE7745" w:rsidRPr="009A6E06">
        <w:rPr>
          <w:bCs/>
          <w:color w:val="000000" w:themeColor="text1"/>
          <w:sz w:val="24"/>
          <w:szCs w:val="24"/>
        </w:rPr>
        <w:t>на</w:t>
      </w:r>
      <w:r w:rsidRPr="009A6E06">
        <w:rPr>
          <w:bCs/>
          <w:color w:val="000000" w:themeColor="text1"/>
          <w:sz w:val="24"/>
          <w:szCs w:val="24"/>
        </w:rPr>
        <w:t>отклонение</w:t>
      </w:r>
      <w:proofErr w:type="spellEnd"/>
      <w:r w:rsidRPr="009A6E06">
        <w:rPr>
          <w:bCs/>
          <w:color w:val="000000" w:themeColor="text1"/>
          <w:sz w:val="24"/>
          <w:szCs w:val="24"/>
        </w:rPr>
        <w:t xml:space="preserve"> от предельных параметров разрешенного строительства, реконструкции объекта капитального строительства</w:t>
      </w:r>
      <w:r w:rsidR="00CE7745" w:rsidRPr="009A6E06">
        <w:rPr>
          <w:bCs/>
          <w:color w:val="000000" w:themeColor="text1"/>
          <w:sz w:val="24"/>
          <w:szCs w:val="24"/>
        </w:rPr>
        <w:t>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</w:t>
      </w:r>
      <w:proofErr w:type="gramEnd"/>
      <w:r w:rsidR="00CE7745" w:rsidRPr="009A6E06">
        <w:rPr>
          <w:bCs/>
          <w:color w:val="000000" w:themeColor="text1"/>
          <w:sz w:val="24"/>
          <w:szCs w:val="24"/>
        </w:rPr>
        <w:t>, или уполномоченный орган государственной власти, орган местного самоуправления, организацию.</w:t>
      </w:r>
    </w:p>
    <w:p w14:paraId="150E187B" w14:textId="0F61761A" w:rsidR="00CE7745" w:rsidRPr="009A6E06" w:rsidRDefault="003F439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2.18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Отказ в приеме документов, указанных в пункте </w:t>
      </w:r>
      <w:r w:rsidR="00F01E9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133B12B" w14:textId="3920AB4B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32F1B36" w14:textId="77777777" w:rsidR="00946605" w:rsidRPr="009A6E0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545C7D0" w14:textId="77777777" w:rsidR="003F4398" w:rsidRPr="009A6E06" w:rsidRDefault="003F4398" w:rsidP="003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2.19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Результатом предоставления услуги является:</w:t>
      </w:r>
    </w:p>
    <w:p w14:paraId="07BE0821" w14:textId="77777777" w:rsidR="003F4398" w:rsidRPr="009A6E06" w:rsidRDefault="003F4398" w:rsidP="003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</w:t>
      </w:r>
      <w:r w:rsidRPr="009A6E06">
        <w:rPr>
          <w:rFonts w:ascii="Times New Roman" w:hAnsi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14:paraId="47B896EA" w14:textId="77777777" w:rsidR="003F4398" w:rsidRPr="009A6E06" w:rsidRDefault="003F4398" w:rsidP="003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</w:t>
      </w:r>
      <w:r w:rsidRPr="009A6E06">
        <w:rPr>
          <w:rFonts w:ascii="Times New Roman" w:hAnsi="Times New Roman"/>
          <w:sz w:val="24"/>
          <w:szCs w:val="24"/>
        </w:rPr>
        <w:t>решение об отказе в предоставлении государственной (муниципальной) услуги.</w:t>
      </w:r>
    </w:p>
    <w:p w14:paraId="343767B2" w14:textId="42C1D598" w:rsidR="00CE7745" w:rsidRPr="009A6E06" w:rsidRDefault="003F4398" w:rsidP="003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Форма разрешения на </w:t>
      </w:r>
      <w:r w:rsidR="00A22CEE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 оформляется в форме </w:t>
      </w:r>
      <w:r w:rsidR="00A22CEE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электронного документа либо документа на бумажном носителе по форме, приведенной в Приложении №3 к настоящему Административному регламенту.</w:t>
      </w:r>
    </w:p>
    <w:p w14:paraId="4C91D541" w14:textId="25CE7FBB" w:rsidR="00CE7745" w:rsidRPr="009A6E06" w:rsidRDefault="00CE7745" w:rsidP="00A2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</w:t>
      </w:r>
      <w:r w:rsidR="00A22CEE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отклонение от предельных параметров разрешенного строительства, реконструкции объекта капитального строительства оформляется в форме электронного документа либо документа на бумажном носителе по форме, приведенной в Приложении №2 к настоящему Административному регламенту.</w:t>
      </w:r>
    </w:p>
    <w:p w14:paraId="11AF044B" w14:textId="03E800AA" w:rsidR="00CE7745" w:rsidRPr="009A6E06" w:rsidRDefault="00A22CE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Исчерпывающий перечень оснований для отказа в выдаче разрешени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 на отклонение от предельных параметров разрешенного строительства, реконструкции объекта капитального строительства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0320CFC3" w14:textId="3577A71F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а)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1CCF2503" w14:textId="738B98BA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б) сведения, указанные в заявлении, не подтверждены сведениями, полученными в рамках межведомственного взаимодействия;</w:t>
      </w:r>
    </w:p>
    <w:p w14:paraId="51CBAE45" w14:textId="38044EB8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в)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0DE9772B" w14:textId="5023CFCB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г)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508D67E4" w14:textId="34EFAE4F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д)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5BD7634D" w14:textId="71EAB8CB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е)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71097A21" w14:textId="6FAAEB0F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ё)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139F392E" w14:textId="617C83DD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 xml:space="preserve">ж)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9A6E06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Pr="009A6E06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Pr="009A6E06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Pr="009A6E06">
        <w:rPr>
          <w:rFonts w:ascii="Times New Roman" w:hAnsi="Times New Roman"/>
          <w:sz w:val="24"/>
          <w:szCs w:val="24"/>
        </w:rPr>
        <w:t xml:space="preserve"> территории);</w:t>
      </w:r>
    </w:p>
    <w:p w14:paraId="5E61507B" w14:textId="0456160C" w:rsidR="00A22CEE" w:rsidRPr="009A6E06" w:rsidRDefault="00A22CEE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5659766B" w14:textId="262D9343" w:rsidR="00A22CEE" w:rsidRPr="009A6E06" w:rsidRDefault="0097772A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и</w:t>
      </w:r>
      <w:r w:rsidR="00A22CEE" w:rsidRPr="009A6E06">
        <w:rPr>
          <w:rFonts w:ascii="Times New Roman" w:hAnsi="Times New Roman"/>
          <w:sz w:val="24"/>
          <w:szCs w:val="24"/>
        </w:rPr>
        <w:t xml:space="preserve">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A22CEE" w:rsidRPr="009A6E06"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 w:rsidR="00A22CEE" w:rsidRPr="009A6E06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14:paraId="4120CAC0" w14:textId="5CE9BD4E" w:rsidR="00A22CEE" w:rsidRPr="009A6E06" w:rsidRDefault="0097772A" w:rsidP="00A2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к</w:t>
      </w:r>
      <w:r w:rsidR="00A22CEE" w:rsidRPr="009A6E06">
        <w:rPr>
          <w:rFonts w:ascii="Times New Roman" w:hAnsi="Times New Roman"/>
          <w:sz w:val="24"/>
          <w:szCs w:val="24"/>
        </w:rPr>
        <w:t>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711664AA" w14:textId="77777777" w:rsidR="00A22CEE" w:rsidRPr="009A6E06" w:rsidRDefault="00A22CE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94B2069" w14:textId="6F80C12B" w:rsidR="00CE7745" w:rsidRPr="009A6E06" w:rsidRDefault="009777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2.22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Результат предоставления услуги, указанный в пункт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 2.19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62274305" w14:textId="397F8E99" w:rsidR="00CE7745" w:rsidRPr="009A6E06" w:rsidRDefault="009777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6D8E66B6" w:rsidR="00CE7745" w:rsidRPr="009A6E06" w:rsidRDefault="009777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425223AF" w14:textId="77777777" w:rsidR="00A35A7F" w:rsidRPr="009A6E06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4AE82C53" w14:textId="3368E445" w:rsidR="00A35A7F" w:rsidRPr="009A6E06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397582" w:rsidRPr="009A6E0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муниципальной </w:t>
      </w:r>
      <w:r w:rsidRPr="009A6E06">
        <w:rPr>
          <w:rFonts w:ascii="Times New Roman" w:eastAsia="Calibri" w:hAnsi="Times New Roman"/>
          <w:b/>
          <w:color w:val="000000" w:themeColor="text1"/>
          <w:sz w:val="24"/>
          <w:szCs w:val="24"/>
        </w:rPr>
        <w:t>услуги</w:t>
      </w:r>
    </w:p>
    <w:p w14:paraId="0447A095" w14:textId="77777777" w:rsidR="00A35A7F" w:rsidRPr="009A6E06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7E227A3" w14:textId="5BF20798" w:rsidR="00CE7745" w:rsidRPr="009A6E06" w:rsidRDefault="009777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2.23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Предоставление услуги осуществляется без взимания платы.</w:t>
      </w:r>
    </w:p>
    <w:p w14:paraId="2719A73F" w14:textId="164CFC27" w:rsidR="002B3279" w:rsidRPr="009A6E06" w:rsidRDefault="0097772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</w:t>
      </w:r>
      <w:r w:rsidR="002B327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2B327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представленного посредством Единого портала, регионал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ьного портала</w:t>
      </w:r>
      <w:r w:rsidR="002B3279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доводятся до заявителя путем уведомления об изменении статуса заявления в личном кабинете заявителя на Едином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портале, региональном портале.</w:t>
      </w:r>
    </w:p>
    <w:p w14:paraId="23B56FC6" w14:textId="227215FF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заявления, </w:t>
      </w:r>
      <w:r w:rsidR="00226BE1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может быть подан:</w:t>
      </w:r>
    </w:p>
    <w:p w14:paraId="028DBC9A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14:paraId="2CCCA9AA" w14:textId="7FEBD4D4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На основании запроса сведения о ходе рассмотрения заявления о выдаче разрешения на </w:t>
      </w:r>
      <w:r w:rsidR="0097772A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</w:t>
      </w:r>
      <w:proofErr w:type="gramEnd"/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это предусмотрено указанным запросом, в течение двух рабочих дней со дня поступления соответствующего запроса.</w:t>
      </w:r>
    </w:p>
    <w:p w14:paraId="5864FBD6" w14:textId="77777777" w:rsidR="004E3C8F" w:rsidRPr="009A6E06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7436023D" w14:textId="5B51922F" w:rsidR="004E3C8F" w:rsidRPr="009A6E06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9A6E06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              выданных в результате предоставления</w:t>
      </w:r>
      <w:r w:rsidR="00397582" w:rsidRPr="009A6E06">
        <w:rPr>
          <w:b/>
          <w:bCs/>
          <w:color w:val="000000" w:themeColor="text1"/>
          <w:sz w:val="24"/>
          <w:szCs w:val="24"/>
        </w:rPr>
        <w:t xml:space="preserve">  муниципальной</w:t>
      </w:r>
      <w:r w:rsidRPr="009A6E06">
        <w:rPr>
          <w:b/>
          <w:bCs/>
          <w:color w:val="000000" w:themeColor="text1"/>
          <w:sz w:val="24"/>
          <w:szCs w:val="24"/>
        </w:rPr>
        <w:t xml:space="preserve"> услуги документах</w:t>
      </w:r>
    </w:p>
    <w:p w14:paraId="623E91A6" w14:textId="77777777" w:rsidR="004E3C8F" w:rsidRPr="009A6E06" w:rsidRDefault="004E3C8F" w:rsidP="00302E6A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14:paraId="7D46810E" w14:textId="58CCD4B6" w:rsidR="00CE7745" w:rsidRPr="009A6E06" w:rsidRDefault="0097772A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2.25</w:t>
      </w:r>
      <w:r w:rsidR="00CE7745" w:rsidRPr="009A6E06">
        <w:rPr>
          <w:bCs/>
          <w:color w:val="000000" w:themeColor="text1"/>
          <w:sz w:val="24"/>
          <w:szCs w:val="24"/>
        </w:rPr>
        <w:t xml:space="preserve">. Порядок исправления допущенных опечаток и ошибок в </w:t>
      </w:r>
      <w:r w:rsidR="00CE7745"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="00CE7745" w:rsidRPr="009A6E06">
        <w:rPr>
          <w:bCs/>
          <w:color w:val="000000" w:themeColor="text1"/>
          <w:sz w:val="24"/>
          <w:szCs w:val="24"/>
        </w:rPr>
        <w:t xml:space="preserve">на </w:t>
      </w:r>
      <w:r w:rsidRPr="009A6E06">
        <w:rPr>
          <w:bCs/>
          <w:color w:val="000000" w:themeColor="text1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строительства. </w:t>
      </w:r>
    </w:p>
    <w:p w14:paraId="14D1FDC9" w14:textId="286B67F3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9A6E06">
        <w:rPr>
          <w:bCs/>
          <w:color w:val="000000" w:themeColor="text1"/>
          <w:sz w:val="24"/>
          <w:szCs w:val="24"/>
        </w:rPr>
        <w:t xml:space="preserve">на </w:t>
      </w:r>
      <w:proofErr w:type="spellStart"/>
      <w:proofErr w:type="gramStart"/>
      <w:r w:rsidR="0097772A" w:rsidRPr="009A6E06">
        <w:rPr>
          <w:bCs/>
          <w:color w:val="000000" w:themeColor="text1"/>
          <w:sz w:val="24"/>
          <w:szCs w:val="24"/>
        </w:rPr>
        <w:t>на</w:t>
      </w:r>
      <w:proofErr w:type="spellEnd"/>
      <w:proofErr w:type="gramEnd"/>
      <w:r w:rsidR="0097772A" w:rsidRPr="009A6E06">
        <w:rPr>
          <w:bCs/>
          <w:color w:val="000000" w:themeColor="text1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 xml:space="preserve">(далее - заявление об исправлении допущенных опечаток и ошибок) в порядке, установленном пунктами 2.4 – 2.7, 2.13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9A6E06">
        <w:rPr>
          <w:bCs/>
          <w:color w:val="000000" w:themeColor="text1"/>
          <w:sz w:val="24"/>
          <w:szCs w:val="24"/>
        </w:rPr>
        <w:t>.</w:t>
      </w:r>
    </w:p>
    <w:p w14:paraId="5701B9B2" w14:textId="5C7A9047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lastRenderedPageBreak/>
        <w:t xml:space="preserve">В случае подтверждения наличия допущенных опечаток, ошибок в </w:t>
      </w:r>
      <w:r w:rsidR="00D209EB"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</w:t>
      </w:r>
      <w:r w:rsidRPr="009A6E06">
        <w:rPr>
          <w:bCs/>
          <w:color w:val="000000" w:themeColor="text1"/>
          <w:sz w:val="24"/>
          <w:szCs w:val="24"/>
        </w:rPr>
        <w:t xml:space="preserve">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 xml:space="preserve">уполномоченный орган государственной власти, орган местного самоуправления, организация вносит исправления в ранее выданное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</w:t>
      </w:r>
      <w:r w:rsidR="00D209EB" w:rsidRPr="009A6E06">
        <w:rPr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bCs/>
          <w:color w:val="000000" w:themeColor="text1"/>
          <w:sz w:val="24"/>
          <w:szCs w:val="24"/>
        </w:rPr>
        <w:t>.</w:t>
      </w:r>
      <w:r w:rsidR="00D209EB" w:rsidRPr="009A6E06">
        <w:rPr>
          <w:bCs/>
          <w:color w:val="000000" w:themeColor="text1"/>
          <w:sz w:val="24"/>
          <w:szCs w:val="24"/>
        </w:rPr>
        <w:t xml:space="preserve"> </w:t>
      </w:r>
      <w:r w:rsidRPr="009A6E06">
        <w:rPr>
          <w:bCs/>
          <w:color w:val="000000" w:themeColor="text1"/>
          <w:sz w:val="24"/>
          <w:szCs w:val="24"/>
        </w:rPr>
        <w:t xml:space="preserve"> Дата и номер выданного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9A6E06">
        <w:rPr>
          <w:bCs/>
          <w:color w:val="000000" w:themeColor="text1"/>
          <w:sz w:val="24"/>
          <w:szCs w:val="24"/>
        </w:rPr>
        <w:t xml:space="preserve">не изменяются, а в соответствующей графе формы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9A6E06">
        <w:rPr>
          <w:bCs/>
          <w:color w:val="000000" w:themeColor="text1"/>
          <w:sz w:val="24"/>
          <w:szCs w:val="24"/>
        </w:rPr>
        <w:t xml:space="preserve">на </w:t>
      </w:r>
      <w:proofErr w:type="spellStart"/>
      <w:proofErr w:type="gramStart"/>
      <w:r w:rsidR="00D209EB" w:rsidRPr="009A6E06">
        <w:rPr>
          <w:bCs/>
          <w:color w:val="000000" w:themeColor="text1"/>
          <w:sz w:val="24"/>
          <w:szCs w:val="24"/>
        </w:rPr>
        <w:t>на</w:t>
      </w:r>
      <w:proofErr w:type="spellEnd"/>
      <w:proofErr w:type="gramEnd"/>
      <w:r w:rsidR="00D209EB" w:rsidRPr="009A6E06">
        <w:rPr>
          <w:bCs/>
          <w:color w:val="000000" w:themeColor="text1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3B7FAB4C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9A6E06">
        <w:rPr>
          <w:bCs/>
          <w:color w:val="000000" w:themeColor="text1"/>
          <w:sz w:val="24"/>
          <w:szCs w:val="24"/>
        </w:rPr>
        <w:t xml:space="preserve">на </w:t>
      </w:r>
      <w:proofErr w:type="spellStart"/>
      <w:proofErr w:type="gramStart"/>
      <w:r w:rsidR="00D209EB" w:rsidRPr="009A6E06">
        <w:rPr>
          <w:bCs/>
          <w:color w:val="000000" w:themeColor="text1"/>
          <w:sz w:val="24"/>
          <w:szCs w:val="24"/>
        </w:rPr>
        <w:t>на</w:t>
      </w:r>
      <w:proofErr w:type="spellEnd"/>
      <w:proofErr w:type="gramEnd"/>
      <w:r w:rsidR="00D209EB" w:rsidRPr="009A6E06">
        <w:rPr>
          <w:bCs/>
          <w:color w:val="000000" w:themeColor="text1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>направляется заявителю в пор</w:t>
      </w:r>
      <w:r w:rsidR="00D209EB" w:rsidRPr="009A6E06">
        <w:rPr>
          <w:bCs/>
          <w:color w:val="000000" w:themeColor="text1"/>
          <w:sz w:val="24"/>
          <w:szCs w:val="24"/>
        </w:rPr>
        <w:t>ядке, установленном пунктом 2.22</w:t>
      </w:r>
      <w:r w:rsidRPr="009A6E06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9A6E06">
        <w:rPr>
          <w:bCs/>
          <w:color w:val="000000" w:themeColor="text1"/>
          <w:sz w:val="24"/>
          <w:szCs w:val="24"/>
        </w:rPr>
        <w:t xml:space="preserve">, способом, указанным в заявлении об исправлении допущенных опечаток и ошибок, в течение пяти рабочих дней </w:t>
      </w:r>
      <w:proofErr w:type="gramStart"/>
      <w:r w:rsidRPr="009A6E06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14:paraId="75C49936" w14:textId="3F865E32" w:rsidR="00CE7745" w:rsidRPr="009A6E06" w:rsidRDefault="00D209EB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2.26</w:t>
      </w:r>
      <w:r w:rsidR="00CE7745" w:rsidRPr="009A6E06">
        <w:rPr>
          <w:bCs/>
          <w:color w:val="000000" w:themeColor="text1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в </w:t>
      </w:r>
      <w:r w:rsidR="00CE7745"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="00CE7745" w:rsidRPr="009A6E06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14:paraId="1236984B" w14:textId="6358C0EA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9A6E06">
        <w:rPr>
          <w:bCs/>
          <w:color w:val="000000" w:themeColor="text1"/>
          <w:sz w:val="24"/>
          <w:szCs w:val="24"/>
        </w:rPr>
        <w:t>;</w:t>
      </w:r>
    </w:p>
    <w:p w14:paraId="537D2978" w14:textId="0A5E1B2F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="00D209EB"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</w:t>
      </w:r>
      <w:r w:rsidRPr="009A6E06">
        <w:rPr>
          <w:bCs/>
          <w:color w:val="000000" w:themeColor="text1"/>
          <w:sz w:val="24"/>
          <w:szCs w:val="24"/>
        </w:rPr>
        <w:t xml:space="preserve"> </w:t>
      </w:r>
      <w:r w:rsidR="00D209EB" w:rsidRPr="009A6E06">
        <w:rPr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строительства.</w:t>
      </w:r>
    </w:p>
    <w:p w14:paraId="03ACD197" w14:textId="68B6C984" w:rsidR="00CE7745" w:rsidRPr="009A6E06" w:rsidRDefault="00D209EB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2.27</w:t>
      </w:r>
      <w:r w:rsidR="00CE7745" w:rsidRPr="009A6E06">
        <w:rPr>
          <w:bCs/>
          <w:color w:val="000000" w:themeColor="text1"/>
          <w:sz w:val="24"/>
          <w:szCs w:val="24"/>
        </w:rPr>
        <w:t>. Порядок выдачи дубликата разрешения</w:t>
      </w:r>
      <w:r w:rsidRPr="009A6E06">
        <w:rPr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CE7745" w:rsidRPr="009A6E06">
        <w:rPr>
          <w:bCs/>
          <w:color w:val="000000" w:themeColor="text1"/>
          <w:sz w:val="24"/>
          <w:szCs w:val="24"/>
        </w:rPr>
        <w:t>.</w:t>
      </w:r>
    </w:p>
    <w:p w14:paraId="17F13E0A" w14:textId="2BDB4A2B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 xml:space="preserve">(далее – заявление о выдаче дубликата), в порядке, установленном пунктами 2.4 – 2.7, 2.13 настоящего </w:t>
      </w:r>
      <w:r w:rsidR="00D209EB" w:rsidRPr="009A6E06">
        <w:rPr>
          <w:bCs/>
          <w:color w:val="000000" w:themeColor="text1"/>
          <w:sz w:val="24"/>
          <w:szCs w:val="24"/>
        </w:rPr>
        <w:t xml:space="preserve">Административного </w:t>
      </w:r>
      <w:r w:rsidR="007F4375" w:rsidRPr="009A6E06">
        <w:rPr>
          <w:bCs/>
          <w:color w:val="000000" w:themeColor="text1"/>
          <w:sz w:val="24"/>
          <w:szCs w:val="24"/>
        </w:rPr>
        <w:t>регламента</w:t>
      </w:r>
      <w:r w:rsidRPr="009A6E06">
        <w:rPr>
          <w:bCs/>
          <w:color w:val="000000" w:themeColor="text1"/>
          <w:sz w:val="24"/>
          <w:szCs w:val="24"/>
        </w:rPr>
        <w:t>.</w:t>
      </w:r>
    </w:p>
    <w:p w14:paraId="1CE5B13E" w14:textId="0FE53430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9A6E06">
        <w:rPr>
          <w:bCs/>
          <w:color w:val="000000" w:themeColor="text1"/>
          <w:sz w:val="24"/>
          <w:szCs w:val="24"/>
        </w:rPr>
        <w:t>В случае отсутствия оснований для отказа в выдаче дубликата разрешения</w:t>
      </w:r>
      <w:r w:rsidR="00D209EB" w:rsidRPr="009A6E06">
        <w:rPr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строительства, установленных пунктом 2.28</w:t>
      </w:r>
      <w:r w:rsidRPr="009A6E06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9A6E06">
        <w:rPr>
          <w:bCs/>
          <w:color w:val="000000" w:themeColor="text1"/>
          <w:sz w:val="24"/>
          <w:szCs w:val="24"/>
        </w:rPr>
        <w:t xml:space="preserve">, уполномоченный орган государственной власти, орган местного самоуправления, организация выдает дубликат разрешения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>с тем же регистрационным номером и указанием того же срока действия</w:t>
      </w:r>
      <w:proofErr w:type="gramEnd"/>
      <w:r w:rsidRPr="009A6E06">
        <w:rPr>
          <w:bCs/>
          <w:color w:val="000000" w:themeColor="text1"/>
          <w:sz w:val="24"/>
          <w:szCs w:val="24"/>
        </w:rPr>
        <w:t>, которые были указаны в ранее выданном разрешении</w:t>
      </w:r>
      <w:r w:rsidR="00D209EB" w:rsidRPr="009A6E06">
        <w:rPr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bCs/>
          <w:color w:val="000000" w:themeColor="text1"/>
          <w:sz w:val="24"/>
          <w:szCs w:val="24"/>
        </w:rPr>
        <w:t xml:space="preserve">. </w:t>
      </w:r>
      <w:r w:rsidR="002B3279" w:rsidRPr="009A6E06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9A6E06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9A6E06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B3279" w:rsidRPr="009A6E06">
        <w:rPr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B3279" w:rsidRPr="009A6E06">
        <w:rPr>
          <w:bCs/>
          <w:color w:val="000000" w:themeColor="text1"/>
          <w:sz w:val="24"/>
          <w:szCs w:val="24"/>
        </w:rPr>
        <w:t>заявителю повторно представляется указанный документ.</w:t>
      </w:r>
    </w:p>
    <w:p w14:paraId="32CD666D" w14:textId="16B91902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Дубликат разрешения </w:t>
      </w:r>
      <w:r w:rsidR="00D209EB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>либо решение об отказе в выдаче дубликата направляется заявителю в порядке, установленном пунк</w:t>
      </w:r>
      <w:r w:rsidR="0060681F" w:rsidRPr="009A6E06">
        <w:rPr>
          <w:bCs/>
          <w:color w:val="000000" w:themeColor="text1"/>
          <w:sz w:val="24"/>
          <w:szCs w:val="24"/>
        </w:rPr>
        <w:t>том 2.22</w:t>
      </w:r>
      <w:r w:rsidRPr="009A6E06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9A6E06">
        <w:rPr>
          <w:bCs/>
          <w:color w:val="000000" w:themeColor="text1"/>
          <w:sz w:val="24"/>
          <w:szCs w:val="24"/>
        </w:rPr>
        <w:lastRenderedPageBreak/>
        <w:t>Административного регламента</w:t>
      </w:r>
      <w:r w:rsidRPr="009A6E06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 выдаче дубликата, в течение пяти рабочих дней </w:t>
      </w:r>
      <w:proofErr w:type="gramStart"/>
      <w:r w:rsidRPr="009A6E06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 заявления о выдаче дубликата.</w:t>
      </w:r>
    </w:p>
    <w:p w14:paraId="0CDF2158" w14:textId="532A90BE" w:rsidR="00CE7745" w:rsidRPr="009A6E06" w:rsidRDefault="0060681F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>2.28</w:t>
      </w:r>
      <w:r w:rsidR="00CE7745" w:rsidRPr="009A6E06">
        <w:rPr>
          <w:bCs/>
          <w:color w:val="000000" w:themeColor="text1"/>
          <w:sz w:val="24"/>
          <w:szCs w:val="24"/>
        </w:rPr>
        <w:t>. Исчерпывающий перечень оснований для отказа в выдаче дубликата разрешения</w:t>
      </w:r>
      <w:r w:rsidRPr="009A6E06">
        <w:rPr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CE7745" w:rsidRPr="009A6E06">
        <w:rPr>
          <w:bCs/>
          <w:color w:val="000000" w:themeColor="text1"/>
          <w:sz w:val="24"/>
          <w:szCs w:val="24"/>
        </w:rPr>
        <w:t>:</w:t>
      </w:r>
    </w:p>
    <w:p w14:paraId="670ED3DB" w14:textId="22FFB3B9" w:rsidR="00CE7745" w:rsidRPr="009A6E06" w:rsidRDefault="0060681F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9A6E06">
        <w:rPr>
          <w:bCs/>
          <w:color w:val="000000" w:themeColor="text1"/>
          <w:sz w:val="24"/>
          <w:szCs w:val="24"/>
        </w:rPr>
        <w:t xml:space="preserve">- </w:t>
      </w:r>
      <w:r w:rsidR="00CE7745" w:rsidRPr="009A6E06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CE7745" w:rsidRPr="009A6E06">
        <w:rPr>
          <w:bCs/>
          <w:color w:val="000000" w:themeColor="text1"/>
          <w:sz w:val="24"/>
          <w:szCs w:val="24"/>
        </w:rPr>
        <w:t>.</w:t>
      </w:r>
    </w:p>
    <w:p w14:paraId="3EE25CD0" w14:textId="05013B4A" w:rsidR="00CE7745" w:rsidRPr="009A6E06" w:rsidRDefault="0060681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2.29</w:t>
      </w:r>
      <w:r w:rsidR="00CE7745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Порядок оставления заявления о выдаче разрешения на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строительства.</w:t>
      </w:r>
    </w:p>
    <w:p w14:paraId="0D0F72C1" w14:textId="36D0985F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9A6E06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</w:t>
      </w:r>
      <w:r w:rsidR="0060681F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 xml:space="preserve">без рассмотрения </w:t>
      </w:r>
      <w:r w:rsidRPr="009A6E06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9A6E06">
        <w:rPr>
          <w:color w:val="000000" w:themeColor="text1"/>
          <w:sz w:val="24"/>
          <w:szCs w:val="24"/>
        </w:rPr>
        <w:t>Административного регламента</w:t>
      </w:r>
      <w:r w:rsidRPr="009A6E06">
        <w:rPr>
          <w:color w:val="000000" w:themeColor="text1"/>
          <w:sz w:val="24"/>
          <w:szCs w:val="24"/>
        </w:rPr>
        <w:t xml:space="preserve">, </w:t>
      </w:r>
      <w:r w:rsidRPr="009A6E06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  <w:proofErr w:type="gramEnd"/>
    </w:p>
    <w:p w14:paraId="24B20BC4" w14:textId="5EDF47C1" w:rsidR="00CE7745" w:rsidRPr="009A6E06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9A6E06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</w:t>
      </w:r>
      <w:r w:rsidR="0060681F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 xml:space="preserve">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</w:t>
      </w:r>
      <w:r w:rsidR="0060681F" w:rsidRPr="009A6E06">
        <w:rPr>
          <w:bCs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bCs/>
          <w:color w:val="000000" w:themeColor="text1"/>
          <w:sz w:val="24"/>
          <w:szCs w:val="24"/>
        </w:rPr>
        <w:t>без рассмотрения.</w:t>
      </w:r>
      <w:proofErr w:type="gramEnd"/>
    </w:p>
    <w:p w14:paraId="5D7A13C6" w14:textId="53C1BF5D" w:rsidR="00CE7745" w:rsidRPr="009A6E06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9A6E06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9A6E06">
        <w:rPr>
          <w:bCs/>
          <w:color w:val="000000" w:themeColor="text1"/>
          <w:sz w:val="24"/>
          <w:szCs w:val="24"/>
        </w:rPr>
        <w:t>ввод объекта в эксплуатацию без рассмотрения направляется заявителю по фор</w:t>
      </w:r>
      <w:r w:rsidR="0060681F" w:rsidRPr="009A6E06">
        <w:rPr>
          <w:bCs/>
          <w:color w:val="000000" w:themeColor="text1"/>
          <w:sz w:val="24"/>
          <w:szCs w:val="24"/>
        </w:rPr>
        <w:t>ме, приведенной в Приложении № 8</w:t>
      </w:r>
      <w:r w:rsidRPr="009A6E06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9A6E06">
        <w:rPr>
          <w:bCs/>
          <w:color w:val="000000" w:themeColor="text1"/>
          <w:sz w:val="24"/>
          <w:szCs w:val="24"/>
        </w:rPr>
        <w:t>, в пор</w:t>
      </w:r>
      <w:r w:rsidR="0060681F" w:rsidRPr="009A6E06">
        <w:rPr>
          <w:bCs/>
          <w:color w:val="000000" w:themeColor="text1"/>
          <w:sz w:val="24"/>
          <w:szCs w:val="24"/>
        </w:rPr>
        <w:t>ядке, установленном пунктом 2.22</w:t>
      </w:r>
      <w:r w:rsidRPr="009A6E06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9A6E06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9A6E06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9A6E0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9A6E06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9A6E06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14:paraId="2F558E43" w14:textId="6B820EE1" w:rsidR="00CE7745" w:rsidRPr="009A6E0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Оставление заявления о выдаче разрешения на </w:t>
      </w:r>
      <w:proofErr w:type="spellStart"/>
      <w:proofErr w:type="gramStart"/>
      <w:r w:rsidR="0060681F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</w:t>
      </w:r>
      <w:proofErr w:type="spellEnd"/>
      <w:proofErr w:type="gramEnd"/>
      <w:r w:rsidR="0060681F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5366FC62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0681F" w:rsidRPr="009A6E0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14:paraId="3DB07A35" w14:textId="1911C53E" w:rsidR="00511437" w:rsidRPr="009A6E06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4D2569" w14:textId="481614DE" w:rsidR="0051143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9A6E0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9A6E06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14:paraId="2D485394" w14:textId="30ED125F" w:rsidR="00511437" w:rsidRPr="009A6E06" w:rsidRDefault="0060681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BB1940" w14:textId="11E69E08" w:rsidR="00511437" w:rsidRPr="009A6E06" w:rsidRDefault="0060681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14:paraId="06C486D8" w14:textId="57495260" w:rsidR="00511437" w:rsidRPr="009A6E06" w:rsidRDefault="0060681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1D46E6" w14:textId="32EA12EE" w:rsidR="00385C45" w:rsidRPr="009A6E06" w:rsidRDefault="0060681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, органа местного самоуправления, организации</w:t>
      </w:r>
      <w:r w:rsidR="00511437" w:rsidRPr="009A6E06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9A6E06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1A9321" w14:textId="194CCD7F" w:rsidR="007C750A" w:rsidRPr="009A6E06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FF501D5" w14:textId="77777777" w:rsidR="000443B4" w:rsidRPr="009A6E06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FA12A30" w14:textId="62E759BC" w:rsidR="00CE6C97" w:rsidRPr="009A6E0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9A6E0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0681F" w:rsidRPr="009A6E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14:paraId="569C8DF8" w14:textId="77777777" w:rsidR="001179DC" w:rsidRPr="009A6E06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CF57B8" w14:textId="75D9CDA4" w:rsidR="001179DC" w:rsidRPr="009A6E06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397582"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8E686D4" w14:textId="77777777" w:rsidR="001179DC" w:rsidRPr="009A6E06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FF4D54" w14:textId="6CE08C3E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9A6E0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0681F" w:rsidRPr="009A6E0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2D5F2" w14:textId="68848310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397582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услуга</w:t>
      </w:r>
    </w:p>
    <w:p w14:paraId="5F9180B0" w14:textId="77777777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EF8518" w14:textId="509922E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9A6E0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0681F" w:rsidRPr="009A6E0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</w:t>
      </w:r>
      <w:r w:rsidR="0060681F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0681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9A6E06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61BBD1CD" w:rsidR="00CE6C97" w:rsidRPr="009A6E06" w:rsidRDefault="00DC3B08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14:paraId="190A878D" w14:textId="7D6C8DB2" w:rsidR="00CE6C97" w:rsidRPr="009A6E06" w:rsidRDefault="00DC3B08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и </w:t>
      </w:r>
      <w:proofErr w:type="gramStart"/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юридический</w:t>
      </w:r>
      <w:proofErr w:type="gramEnd"/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адрес;</w:t>
      </w:r>
    </w:p>
    <w:p w14:paraId="43FEFC52" w14:textId="4884D8E7" w:rsidR="00CE6C97" w:rsidRPr="009A6E06" w:rsidRDefault="00DC3B08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14:paraId="2822B64C" w14:textId="2B81FDD8" w:rsidR="00CE6C97" w:rsidRPr="009A6E06" w:rsidRDefault="00DC3B08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14:paraId="56B859A6" w14:textId="34F41ED6" w:rsidR="00CE6C97" w:rsidRPr="009A6E06" w:rsidRDefault="00DC3B08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14:paraId="79541F8D" w14:textId="37BEB33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14:paraId="03DA580F" w14:textId="144FC9A4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6A70EB99" w14:textId="53F76082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090B369C" w14:textId="543E4373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0E3AB2FA" w14:textId="73AE8604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7CF0CC0D" w14:textId="2BB9910B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="00EF15C0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14:paraId="0C964AC9" w14:textId="18EE4C38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14:paraId="7CBFAA27" w14:textId="09582F3C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14:paraId="5FEF8FA7" w14:textId="1718B3F1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29BBDF4C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14:paraId="7C78BE18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14:paraId="3E012334" w14:textId="51309FFC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B05F53" w14:textId="51767477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485EE4FA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B832C4C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обеспечения беспрепятственного доступа инвалидов зданиям и помещениям, в которых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14:paraId="1AB927FD" w14:textId="72476BDF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39024B6A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14:paraId="4744C0A2" w14:textId="2813EFA9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ё)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9EF4EC" w14:textId="1FDDEB2E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ж)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7631B0" w14:textId="1FD054A2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государственной (муниципальной) услуги</w:t>
      </w:r>
    </w:p>
    <w:p w14:paraId="5B27C57E" w14:textId="77777777" w:rsidR="00032690" w:rsidRPr="009A6E0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7A2DC03" w14:textId="0EC8CCB6" w:rsidR="00CE6C97" w:rsidRPr="009A6E06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DC3B08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4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0DDF11AB" w14:textId="486213CB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759E3CFE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6E913708" w14:textId="5296CBD7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14:paraId="53F91E00" w14:textId="4F06C6CE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DC3B08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5</w:t>
      </w: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1700B5A7" w14:textId="3FDCC2F5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а)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3300082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б)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20DA68E" w14:textId="339023FD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в)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14:paraId="50BB5739" w14:textId="3BC1738F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г)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E0E040B" w14:textId="077AF5D7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д) 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по </w:t>
      </w:r>
      <w:proofErr w:type="gramStart"/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="00CE6C97" w:rsidRPr="009A6E06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14:paraId="57DA35C6" w14:textId="694DDC1F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9FD8705" w14:textId="62CAA1FC" w:rsidR="00CE6C97" w:rsidRPr="009A6E06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9A6E0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B8300F" w14:textId="77777777" w:rsidR="00032690" w:rsidRPr="009A6E0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6B028061" w14:textId="160DEFAB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5137A9A" w14:textId="5CF8D7EA" w:rsidR="00CE6C97" w:rsidRPr="009A6E06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14:paraId="77531CB7" w14:textId="1335F820" w:rsidR="00CE6C97" w:rsidRPr="009A6E06" w:rsidRDefault="00DC3B08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C14A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819037" w14:textId="187C8DE3" w:rsidR="00CE6C97" w:rsidRPr="009A6E06" w:rsidRDefault="00DC3B08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A1C0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9A6E06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D5C0205" w:rsidR="00CE6C97" w:rsidRPr="009A6E06" w:rsidRDefault="00DC3B08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14:paraId="2BD0A360" w14:textId="4DC681BC" w:rsidR="00CE6C97" w:rsidRPr="009A6E06" w:rsidRDefault="00DC3B08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14:paraId="6CB4F045" w14:textId="536BF651" w:rsidR="001E47A5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C14A6" w:rsidRPr="009A6E06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14:paraId="7400ABDD" w14:textId="6C5E4258" w:rsidR="00032690" w:rsidRPr="009A6E06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</w:t>
      </w:r>
      <w:r w:rsidR="00DC3B08" w:rsidRPr="009A6E06">
        <w:rPr>
          <w:rFonts w:ascii="Times New Roman" w:hAnsi="Times New Roman"/>
          <w:color w:val="000000" w:themeColor="text1"/>
          <w:sz w:val="24"/>
          <w:szCs w:val="24"/>
        </w:rPr>
        <w:t>р представлено в Приложении № 9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7908CDF3" w14:textId="77777777" w:rsidR="00032690" w:rsidRPr="009A6E0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4179FE" w14:textId="58CE2FB3" w:rsidR="00032690" w:rsidRPr="009A6E0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14:paraId="7E185BE2" w14:textId="1ECA1064" w:rsidR="00CE6C97" w:rsidRPr="009A6E06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753FF" w14:textId="3A2A87F3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14:paraId="2AAE56DF" w14:textId="77241E68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477ECD" w14:textId="4F6A64D8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</w:t>
      </w:r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D87DDA" w14:textId="5E67E2FF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60E5F2" w14:textId="49768CD4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6622EEA" w14:textId="33C0BED1" w:rsidR="00CE6C97" w:rsidRPr="009A6E06" w:rsidRDefault="00DC3B0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AE6ABF" w14:textId="272C9867" w:rsidR="00CE6C97" w:rsidRPr="009A6E06" w:rsidRDefault="00DC3B0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4213E0" w14:textId="74DF812E" w:rsidR="00CE6C97" w:rsidRPr="009A6E06" w:rsidRDefault="00DC3B0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  <w:proofErr w:type="gramEnd"/>
    </w:p>
    <w:p w14:paraId="27046F79" w14:textId="77777777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2DBB13" w14:textId="166E7829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929A13" w14:textId="77777777" w:rsidR="00032690" w:rsidRPr="009A6E06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3B8774" w14:textId="59A2E18E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</w:t>
      </w:r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C81DEB" w14:textId="5DAC2D74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C3B0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proofErr w:type="spellStart"/>
      <w:proofErr w:type="gramStart"/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</w:t>
      </w:r>
      <w:proofErr w:type="spellEnd"/>
      <w:proofErr w:type="gramEnd"/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DC3B0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14:paraId="3230A3BA" w14:textId="084FB75E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</w:t>
      </w:r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заявит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05EADE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14:paraId="71100762" w14:textId="5A49F3D6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DC3B0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C3B0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"б</w:t>
      </w:r>
      <w:proofErr w:type="gramStart"/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="00757B26" w:rsidRPr="009A6E06">
        <w:rPr>
          <w:rFonts w:ascii="Times New Roman" w:hAnsi="Times New Roman"/>
          <w:color w:val="000000" w:themeColor="text1"/>
          <w:sz w:val="24"/>
          <w:szCs w:val="24"/>
        </w:rPr>
        <w:t>"д" пункта 2.8, п</w:t>
      </w:r>
      <w:r w:rsidR="002B7C54" w:rsidRPr="009A6E06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F83869" w14:textId="58F26A44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98C6B8" w14:textId="4DC60E5A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форму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0C71FC" w14:textId="77FCDE5B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14:paraId="337DB507" w14:textId="3AEB380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без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потери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ранее введенной информации;</w:t>
      </w:r>
    </w:p>
    <w:p w14:paraId="78969758" w14:textId="6CD13ED4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</w:t>
      </w:r>
      <w:proofErr w:type="gramStart"/>
      <w:r w:rsidR="00A6618D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3 месяцев.</w:t>
      </w:r>
    </w:p>
    <w:p w14:paraId="443907F3" w14:textId="058FE4BC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F2CE37" w14:textId="0A8512D9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proofErr w:type="gramStart"/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</w:p>
    <w:p w14:paraId="2FDE0520" w14:textId="350FCF4F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775ABD" w14:textId="64E8B872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4E0F4C1" w14:textId="7304901C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заявления о выдаче разрешения </w:t>
      </w:r>
      <w:r w:rsidR="001B6E11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B6E11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proofErr w:type="gramEnd"/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14:paraId="051A5FC4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14:paraId="5FD898E6" w14:textId="11197BEF" w:rsidR="00CE6C97" w:rsidRPr="009A6E06" w:rsidRDefault="001B6E11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14:paraId="136EA053" w14:textId="19B439BF" w:rsidR="00CE6C97" w:rsidRPr="009A6E06" w:rsidRDefault="001B6E11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20105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14:paraId="160951CB" w14:textId="32181786" w:rsidR="00CE6C97" w:rsidRPr="009A6E06" w:rsidRDefault="001B6E11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14:paraId="7E23B09E" w14:textId="1DBF211A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государственной власти, органа местного самоуправления, организации</w:t>
      </w:r>
      <w:r w:rsidR="00CE6C97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="00CE6C97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A3B8C38" w14:textId="4865B6D0" w:rsidR="00CE6C97" w:rsidRPr="009A6E06" w:rsidRDefault="004A1EE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E706D3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4A1EE0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E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9A6E0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  <w:r w:rsidR="004A1E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16E607" w14:textId="312FC048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14:paraId="1B835A76" w14:textId="7F7D9629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4A1EE0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E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предоставления  услуги;</w:t>
      </w:r>
    </w:p>
    <w:p w14:paraId="19321206" w14:textId="62426116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4CAB5C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14:paraId="7256AB08" w14:textId="010FC0A5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9A6E06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DE46F5" w14:textId="474B8155" w:rsidR="00CE6C97" w:rsidRPr="009A6E06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14:paraId="11A1E8B2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B2404" w14:textId="51039618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14:paraId="1121984E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3A6F0AF1" w14:textId="58D9BD39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14:paraId="6A3D7FDF" w14:textId="77777777" w:rsidR="00C51802" w:rsidRPr="009A6E0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8978EF" w14:textId="7A6CC9D1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707742" w:rsidRPr="009A6E0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9A6E06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8C487B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12C54DFC" w14:textId="5F3A34E8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4D71F9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541A247D" w14:textId="6ADFE5FD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59ABC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14:paraId="1B8DFAE9" w14:textId="2982DD86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муниципальной 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услуги, в том числе порядок и формы </w:t>
      </w:r>
      <w:proofErr w:type="gramStart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5446B474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73C7E6" w14:textId="1986474B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14:paraId="7B865BF6" w14:textId="0FF6A57F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82F974" w14:textId="0437C3B2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6A5B2CDF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81AA6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3773172A" w14:textId="0355C11F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37670" w:rsidRPr="009A6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237670" w:rsidRPr="009A6E06">
        <w:rPr>
          <w:rFonts w:ascii="Times New Roman" w:hAnsi="Times New Roman"/>
          <w:iCs/>
          <w:color w:val="000000" w:themeColor="text1"/>
          <w:sz w:val="24"/>
          <w:szCs w:val="24"/>
        </w:rPr>
        <w:t>Томской области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237670" w:rsidRPr="009A6E06">
        <w:rPr>
          <w:rFonts w:ascii="Times New Roman" w:hAnsi="Times New Roman"/>
          <w:iCs/>
          <w:color w:val="000000" w:themeColor="text1"/>
          <w:sz w:val="24"/>
          <w:szCs w:val="24"/>
        </w:rPr>
        <w:t>Администрации Спасского сельского поселения</w:t>
      </w:r>
      <w:r w:rsidRPr="009A6E06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14:paraId="554C7D53" w14:textId="0BDE8387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60CF3" w14:textId="4E7B7961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9B276B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14:paraId="0B441A27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14:paraId="4EABFB65" w14:textId="26B267B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2B4AD35C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5D150C" w14:textId="2BC7E21E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2523A" w:rsidRPr="009A6E06">
        <w:rPr>
          <w:rFonts w:ascii="Times New Roman" w:hAnsi="Times New Roman"/>
          <w:iCs/>
          <w:color w:val="000000" w:themeColor="text1"/>
          <w:sz w:val="24"/>
          <w:szCs w:val="24"/>
        </w:rPr>
        <w:t>Томской области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72523A" w:rsidRPr="009A6E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2523A" w:rsidRPr="009A6E06">
        <w:rPr>
          <w:rFonts w:ascii="Times New Roman" w:hAnsi="Times New Roman"/>
          <w:iCs/>
          <w:color w:val="000000" w:themeColor="text1"/>
          <w:sz w:val="24"/>
          <w:szCs w:val="24"/>
        </w:rPr>
        <w:t>спасского</w:t>
      </w:r>
      <w:proofErr w:type="spellEnd"/>
      <w:r w:rsidR="0072523A" w:rsidRPr="009A6E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72523A" w:rsidRPr="009A6E06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сельского поселения</w:t>
      </w:r>
      <w:r w:rsidR="0072523A" w:rsidRPr="009A6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72581C" w14:textId="60DF14FD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14:paraId="21AB0417" w14:textId="650B4B11" w:rsidR="00C51802" w:rsidRPr="009A6E06" w:rsidRDefault="0053218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C51802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14:paraId="38C898A2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14:paraId="61CDEFB8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9EE63" w14:textId="5860C562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14:paraId="3F0B3683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868F3C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98586" w14:textId="688C8E0E" w:rsidR="00C60262" w:rsidRPr="009A6E06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9A6E06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60262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муниципальную </w:t>
      </w:r>
      <w:r w:rsidR="00C60262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услугу, а также их должностных лиц,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муниципальных</w:t>
      </w:r>
      <w:r w:rsidR="00C60262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служащих</w:t>
      </w:r>
    </w:p>
    <w:p w14:paraId="6DBF87DD" w14:textId="77777777" w:rsidR="00C51802" w:rsidRPr="009A6E0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B94F17" w14:textId="5FEC99B9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14:paraId="3C2EE308" w14:textId="6DC8780E" w:rsidR="00C51802" w:rsidRPr="009A6E0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7FF34CD9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9A6E0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033178ED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 местного самоуправления, организации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proofErr w:type="gramEnd"/>
    </w:p>
    <w:p w14:paraId="333D2C35" w14:textId="21647B5A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9A6E06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9A6E06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CD5BB67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32EFBD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7A20D2" w14:textId="267C01D2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9A6E06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437A5DF9" w14:textId="4873EECD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AF099C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14:paraId="28458FEC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A7AA6D" w14:textId="1A700242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14:paraId="3D420D89" w14:textId="6CD5D53C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9A6E06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A4AC0F" w14:textId="77777777" w:rsidR="003A1314" w:rsidRPr="009A6E06" w:rsidRDefault="003A131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E06">
        <w:rPr>
          <w:rFonts w:ascii="Times New Roman" w:hAnsi="Times New Roman"/>
          <w:sz w:val="24"/>
          <w:szCs w:val="24"/>
        </w:rPr>
        <w:t>постановлением 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A6E06">
        <w:rPr>
          <w:rFonts w:ascii="Times New Roman" w:hAnsi="Times New Roman"/>
          <w:sz w:val="24"/>
          <w:szCs w:val="24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центров..." (с изменениями и дополнениями;</w:t>
      </w:r>
    </w:p>
    <w:p w14:paraId="798FEACF" w14:textId="2054AC46" w:rsidR="00CE6C97" w:rsidRPr="009A6E06" w:rsidRDefault="003A131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sz w:val="24"/>
          <w:szCs w:val="24"/>
        </w:rPr>
        <w:t>постановлением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28927C" w14:textId="77777777" w:rsidR="00AE6284" w:rsidRPr="009A6E06" w:rsidRDefault="00AE628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885692" w14:textId="77777777" w:rsidR="00AE6284" w:rsidRPr="009A6E06" w:rsidRDefault="00AE628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6DE95F" w14:textId="77777777" w:rsidR="00AE6284" w:rsidRPr="009A6E06" w:rsidRDefault="00AE628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E9F695" w14:textId="5380E53A" w:rsidR="00CE6C97" w:rsidRPr="009A6E06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9A6E06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9A6E06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909BD4" w14:textId="4CF6F3BB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53218B" w:rsidRPr="009A6E0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выполняемых многофункциональными центрами </w:t>
      </w:r>
    </w:p>
    <w:p w14:paraId="0300D24E" w14:textId="77777777" w:rsidR="00C51802" w:rsidRPr="009A6E06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1D29F5" w14:textId="77777777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>6.1 Многофункциональный центр осуществляет:</w:t>
      </w:r>
    </w:p>
    <w:p w14:paraId="4EDF916A" w14:textId="559D8453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14:paraId="71DA818C" w14:textId="16EA4A22" w:rsidR="00CE6C97" w:rsidRPr="009A6E06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9A6E06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A8C33B" w14:textId="352AB5FF" w:rsidR="00CE6C97" w:rsidRPr="009A6E06" w:rsidRDefault="004A1EE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9A6E0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A36088" w14:textId="77777777" w:rsidR="00C51802" w:rsidRPr="009A6E06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14:paraId="2CCA942D" w14:textId="77777777" w:rsidR="00C51802" w:rsidRPr="009A6E0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D9362" w14:textId="5C61BE33" w:rsidR="00CE6C97" w:rsidRPr="009A6E0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9A6E06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9A6E06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9A6E06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9A6E06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14:paraId="2877F3DD" w14:textId="77777777" w:rsidR="00CE6C97" w:rsidRPr="009A6E06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4294C197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14:paraId="6EBC4535" w14:textId="5FD3A268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47B80527" w14:textId="37CFF22A" w:rsidR="00CE6C97" w:rsidRPr="009A6E06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14:paraId="725B155F" w14:textId="77777777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F34B0" w14:textId="427838B1" w:rsidR="00C51802" w:rsidRPr="009A6E0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F5030A"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 </w:t>
      </w:r>
      <w:r w:rsidRPr="009A6E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37BEE1F6" w14:textId="77777777" w:rsidR="00C51802" w:rsidRPr="009A6E06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BBC72" w14:textId="35C17C6A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9A6E0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заявлении о выдаче разрешения </w:t>
      </w:r>
      <w:r w:rsidR="004A1EE0"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строительства,</w:t>
      </w:r>
      <w:r w:rsidR="004A1EE0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9A6E06">
        <w:rPr>
          <w:rFonts w:ascii="Times New Roman" w:hAnsi="Times New Roman"/>
          <w:color w:val="000000" w:themeColor="text1"/>
          <w:sz w:val="24"/>
          <w:szCs w:val="24"/>
        </w:rPr>
        <w:lastRenderedPageBreak/>
        <w:t>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орган </w:t>
      </w:r>
      <w:r w:rsidR="00734E4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9A6E0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proofErr w:type="gramEnd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многофункциональным центром в порядке, утвержденном </w:t>
      </w:r>
      <w:r w:rsidR="00AA0DAE" w:rsidRPr="009A6E0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6993B1A" w14:textId="6215509A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9A6E0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9A6E06">
        <w:rPr>
          <w:rFonts w:ascii="Times New Roman" w:hAnsi="Times New Roman"/>
          <w:color w:val="000000" w:themeColor="text1"/>
          <w:sz w:val="24"/>
          <w:szCs w:val="24"/>
        </w:rPr>
        <w:t>, органами местного самоуправления"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7D3E8B" w14:textId="44AE24DB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9A6E06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9A6E06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14:paraId="19708B78" w14:textId="195F0273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6CEDB610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1D065E" w14:textId="69CDC99F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9A6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Pr="009A6E06">
        <w:rPr>
          <w:rFonts w:ascii="Times New Roman" w:hAnsi="Times New Roman"/>
          <w:bCs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14:paraId="3F8A2149" w14:textId="16BCCD47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9A6E0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641BE193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1CA9BADE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е)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367290CB" w:rsidR="00CE6C97" w:rsidRPr="009A6E06" w:rsidRDefault="004A1EE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6E06">
        <w:rPr>
          <w:rFonts w:ascii="Times New Roman" w:hAnsi="Times New Roman"/>
          <w:color w:val="000000" w:themeColor="text1"/>
          <w:sz w:val="24"/>
          <w:szCs w:val="24"/>
        </w:rPr>
        <w:t xml:space="preserve">ё) </w:t>
      </w:r>
      <w:r w:rsidR="00CE6C97" w:rsidRPr="009A6E06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9A6E0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141600" w14:textId="77777777" w:rsidR="004A1EE0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9CBF56" w14:textId="77777777" w:rsidR="004A1EE0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652F12" w14:textId="77777777" w:rsidR="004A1EE0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CB7D70" w14:textId="77777777" w:rsidR="004A1EE0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97F880" w14:textId="77777777" w:rsidR="004A1EE0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24EC90" w14:textId="77777777" w:rsidR="004A1EE0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CD1789" w14:textId="77777777" w:rsidR="004A1EE0" w:rsidRDefault="004A1EE0" w:rsidP="004A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958AB3" w14:textId="77777777" w:rsidR="009A6E06" w:rsidRDefault="009A6E06" w:rsidP="004A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8533E2" w14:textId="77777777" w:rsidR="004A1EE0" w:rsidRPr="00565907" w:rsidRDefault="004A1EE0" w:rsidP="004A1EE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14:paraId="17243B59" w14:textId="4982E895" w:rsidR="004A1EE0" w:rsidRPr="00565907" w:rsidRDefault="004A1EE0" w:rsidP="004A1EE0">
      <w:pPr>
        <w:pStyle w:val="20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государственной (муниципальной) услуги « </w:t>
      </w:r>
      <w:r>
        <w:rPr>
          <w:color w:val="000000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14:paraId="64057B6E" w14:textId="77777777" w:rsidR="004A1EE0" w:rsidRPr="00565907" w:rsidRDefault="004A1EE0" w:rsidP="004A1EE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415D0A58" w14:textId="77777777" w:rsidR="004A1EE0" w:rsidRPr="00565907" w:rsidRDefault="004A1EE0" w:rsidP="004A1EE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2962B493" w14:textId="77777777" w:rsidR="004A1EE0" w:rsidRPr="00565907" w:rsidRDefault="004A1EE0" w:rsidP="004A1EE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14:paraId="4AB646BD" w14:textId="77777777" w:rsidR="004A1EE0" w:rsidRPr="00565907" w:rsidRDefault="004A1EE0" w:rsidP="004A1EE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4DC4AA9C" w14:textId="77777777" w:rsidR="004A1EE0" w:rsidRPr="00565907" w:rsidRDefault="004A1EE0" w:rsidP="004A1EE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0CD1F65F" w14:textId="77777777" w:rsidR="004A1EE0" w:rsidRPr="00565907" w:rsidRDefault="004A1EE0" w:rsidP="004A1EE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14:paraId="6DE549DD" w14:textId="77777777" w:rsidR="004A1EE0" w:rsidRPr="00565907" w:rsidRDefault="004A1EE0" w:rsidP="004A1EE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65907">
        <w:rPr>
          <w:i/>
        </w:rPr>
        <w:t xml:space="preserve">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14:paraId="104F9BB3" w14:textId="77777777" w:rsidR="004A1EE0" w:rsidRPr="00565907" w:rsidRDefault="004A1EE0" w:rsidP="004A1EE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5914D19B" w14:textId="77777777" w:rsidR="004A1EE0" w:rsidRPr="00565907" w:rsidRDefault="004A1EE0" w:rsidP="004A1E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BA0E43" w14:textId="77777777" w:rsidR="004A1EE0" w:rsidRPr="00565907" w:rsidRDefault="004A1EE0" w:rsidP="004A1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12C1E9D9" w14:textId="77777777" w:rsidR="004A1EE0" w:rsidRPr="00565907" w:rsidRDefault="004A1EE0" w:rsidP="004A1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3434E494" w14:textId="77777777" w:rsidR="004A1EE0" w:rsidRPr="00565907" w:rsidRDefault="004A1EE0" w:rsidP="004A1E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31C4D3" w14:textId="77777777" w:rsidR="004A1EE0" w:rsidRPr="00565907" w:rsidRDefault="004A1EE0" w:rsidP="004A1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14:paraId="4C58C24C" w14:textId="77777777" w:rsidR="004A1EE0" w:rsidRPr="00565907" w:rsidRDefault="004A1EE0" w:rsidP="004A1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2A9F7" w14:textId="77777777" w:rsidR="004A1EE0" w:rsidRPr="00565907" w:rsidRDefault="004A1EE0" w:rsidP="004A1EE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F1FBA" w14:textId="77777777" w:rsidR="004A1EE0" w:rsidRPr="00565907" w:rsidRDefault="004A1EE0" w:rsidP="004A1EE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14:paraId="4AD108D9" w14:textId="77777777" w:rsidR="004A1EE0" w:rsidRPr="00565907" w:rsidRDefault="004A1EE0" w:rsidP="004A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D4459" w14:textId="77777777" w:rsidR="004A1EE0" w:rsidRPr="00565907" w:rsidRDefault="004A1EE0" w:rsidP="004A1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14:paraId="3F43EA2A" w14:textId="77777777" w:rsidR="004A1EE0" w:rsidRPr="00565907" w:rsidRDefault="004A1EE0" w:rsidP="004A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B7B3350" w14:textId="77777777" w:rsidR="004A1EE0" w:rsidRPr="00565907" w:rsidRDefault="004A1EE0" w:rsidP="004A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06C46AD" w14:textId="77777777" w:rsidR="004A1EE0" w:rsidRPr="00565907" w:rsidRDefault="004A1EE0" w:rsidP="004A1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E020AE" w14:textId="77777777" w:rsidR="004A1EE0" w:rsidRPr="00565907" w:rsidRDefault="004A1EE0" w:rsidP="004A1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14:paraId="65529823" w14:textId="77777777" w:rsidR="004A1EE0" w:rsidRPr="00565907" w:rsidRDefault="004A1EE0" w:rsidP="004A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CA36A41" w14:textId="77777777" w:rsidR="004A1EE0" w:rsidRPr="00565907" w:rsidRDefault="004A1EE0" w:rsidP="004A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4301CE7" w14:textId="77777777" w:rsidR="004A1EE0" w:rsidRPr="00565907" w:rsidRDefault="004A1EE0" w:rsidP="004A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182DE" w14:textId="77777777" w:rsidR="004A1EE0" w:rsidRPr="00565907" w:rsidRDefault="004A1EE0" w:rsidP="004A1E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449633EC" w14:textId="77777777" w:rsidR="004A1EE0" w:rsidRPr="00565907" w:rsidRDefault="004A1EE0" w:rsidP="004A1E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5152C431" w14:textId="77777777" w:rsidR="004A1EE0" w:rsidRPr="00565907" w:rsidRDefault="004A1EE0" w:rsidP="004A1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D755F" w14:textId="77777777" w:rsidR="004A1EE0" w:rsidRPr="00565907" w:rsidRDefault="004A1EE0" w:rsidP="004A1E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23CCBB18" w14:textId="77777777" w:rsidR="004A1EE0" w:rsidRPr="00565907" w:rsidRDefault="004A1EE0" w:rsidP="004A1E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4A1EE0" w:rsidRPr="00565907" w14:paraId="4E7DD86E" w14:textId="77777777" w:rsidTr="004A1EE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24BAF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2263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9F113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26E93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BCDD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264B8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EB90A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D986F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EE0" w:rsidRPr="00565907" w14:paraId="081DBBBB" w14:textId="77777777" w:rsidTr="004A1EE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CE4C269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F0316CC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48E9C73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E14C9DB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E90CDD8" w14:textId="77777777" w:rsidR="004A1EE0" w:rsidRPr="00565907" w:rsidRDefault="004A1EE0" w:rsidP="004A1EE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435B7E6" w14:textId="77777777" w:rsidR="004A1EE0" w:rsidRPr="00565907" w:rsidRDefault="004A1EE0" w:rsidP="004A1EE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BDCE9FD" w14:textId="77777777" w:rsidR="004A1EE0" w:rsidRPr="00565907" w:rsidRDefault="004A1EE0" w:rsidP="004A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5097D6D" w14:textId="77777777" w:rsidR="004A1EE0" w:rsidRPr="00565907" w:rsidRDefault="004A1EE0" w:rsidP="004A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7B7B598" w14:textId="77777777" w:rsidR="004A1EE0" w:rsidRPr="00565907" w:rsidRDefault="004A1EE0" w:rsidP="004A1E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5DBE7F0E" w14:textId="77777777" w:rsidR="004A1EE0" w:rsidRPr="00565907" w:rsidRDefault="004A1EE0" w:rsidP="004A1EE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6D931478" w14:textId="77777777" w:rsidR="004A1EE0" w:rsidRPr="00302E6A" w:rsidRDefault="004A1E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4A1EE0" w:rsidRPr="00302E6A" w:rsidSect="004A1EE0">
          <w:headerReference w:type="even" r:id="rId11"/>
          <w:headerReference w:type="default" r:id="rId12"/>
          <w:footnotePr>
            <w:numRestart w:val="eachSect"/>
          </w:footnotePr>
          <w:pgSz w:w="11906" w:h="16838" w:code="9"/>
          <w:pgMar w:top="426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32380D5" w14:textId="43527D30" w:rsidR="00D27267" w:rsidRPr="00565907" w:rsidRDefault="00D27267" w:rsidP="00D27267">
      <w:pPr>
        <w:pStyle w:val="20"/>
        <w:shd w:val="clear" w:color="auto" w:fill="auto"/>
        <w:tabs>
          <w:tab w:val="left" w:leader="underscore" w:pos="9817"/>
        </w:tabs>
        <w:spacing w:before="0" w:line="317" w:lineRule="exact"/>
        <w:ind w:left="7460"/>
      </w:pPr>
      <w:r>
        <w:rPr>
          <w:color w:val="000000"/>
          <w:lang w:bidi="ru-RU"/>
        </w:rPr>
        <w:lastRenderedPageBreak/>
        <w:t>Приложение № 2</w:t>
      </w:r>
    </w:p>
    <w:p w14:paraId="24122740" w14:textId="1AB94E18" w:rsidR="00D27267" w:rsidRPr="00565907" w:rsidRDefault="00D27267" w:rsidP="00D27267">
      <w:pPr>
        <w:pStyle w:val="20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государственной (муниципальной) услуги «</w:t>
      </w:r>
      <w:r>
        <w:rPr>
          <w:color w:val="000000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14:paraId="56870496" w14:textId="77777777" w:rsidR="00D27267" w:rsidRPr="00901CDD" w:rsidRDefault="00D27267" w:rsidP="00D272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4C7D5D2" w14:textId="77777777" w:rsidR="00D27267" w:rsidRPr="00901CDD" w:rsidRDefault="00D27267" w:rsidP="00D272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51629F45" w14:textId="77777777" w:rsidR="00D27267" w:rsidRPr="00565907" w:rsidRDefault="00D27267" w:rsidP="00D272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850CEE" w14:textId="77777777" w:rsidR="00D27267" w:rsidRPr="00901CDD" w:rsidRDefault="00D27267" w:rsidP="00D272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3E4DF1C2" w14:textId="77777777" w:rsidR="00D27267" w:rsidRPr="00565907" w:rsidRDefault="00D27267" w:rsidP="00D2726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F407D83" w14:textId="77777777" w:rsidR="00D27267" w:rsidRPr="00565907" w:rsidRDefault="00D27267" w:rsidP="00D2726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14:paraId="781BE2DA" w14:textId="77777777" w:rsidR="00D27267" w:rsidRPr="00565907" w:rsidRDefault="00D27267" w:rsidP="00D2726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14:paraId="60DAC459" w14:textId="77777777" w:rsidR="00D27267" w:rsidRPr="00565907" w:rsidRDefault="00D27267" w:rsidP="00D2726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14:paraId="43AB6D9D" w14:textId="77777777" w:rsidR="00D27267" w:rsidRPr="00565907" w:rsidRDefault="00D27267" w:rsidP="00D2726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14:paraId="2298ED5D" w14:textId="77777777" w:rsidR="00D27267" w:rsidRPr="00565907" w:rsidRDefault="00D27267" w:rsidP="00D27267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14:paraId="5FD6CDA5" w14:textId="77777777" w:rsidR="00D27267" w:rsidRPr="00565907" w:rsidRDefault="00D27267" w:rsidP="00D2726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14:paraId="4E9C0A02" w14:textId="77777777" w:rsidR="00D27267" w:rsidRPr="00565907" w:rsidRDefault="00D27267" w:rsidP="00D272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5338CB1D" w14:textId="77777777" w:rsidR="00D27267" w:rsidRDefault="00D27267" w:rsidP="00D272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</w:p>
    <w:p w14:paraId="44D4EFF3" w14:textId="77777777" w:rsidR="00D27267" w:rsidRDefault="00D27267" w:rsidP="00D272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14:paraId="38062401" w14:textId="77777777" w:rsidR="00D27267" w:rsidRPr="00B01CF2" w:rsidRDefault="00D27267" w:rsidP="00D2726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5EA01553" w14:textId="77777777" w:rsidR="00D27267" w:rsidRPr="00565907" w:rsidRDefault="00D27267" w:rsidP="00D272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3E5EFE9F" w14:textId="77777777" w:rsidR="00D27267" w:rsidRPr="00565907" w:rsidRDefault="00D27267" w:rsidP="00D272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5D5B020F" w14:textId="77777777" w:rsidR="00D27267" w:rsidRPr="00403E83" w:rsidRDefault="00D27267" w:rsidP="00D2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AF3A9" w14:textId="77777777" w:rsidR="00D27267" w:rsidRPr="00403E83" w:rsidRDefault="00D27267" w:rsidP="00D2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257B0" w14:textId="77777777" w:rsidR="00D27267" w:rsidRPr="00403E83" w:rsidRDefault="00D27267" w:rsidP="00D2726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3BAC4BE" w14:textId="77777777" w:rsidR="00D27267" w:rsidRPr="00403E83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1F1A83A5" w14:textId="77777777" w:rsidR="00D27267" w:rsidRPr="00565907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14:paraId="57390384" w14:textId="77777777" w:rsidR="00D27267" w:rsidRPr="00565907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14:paraId="4148D018" w14:textId="77777777" w:rsidR="00D27267" w:rsidRPr="00403E83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21640D33" w14:textId="77777777" w:rsidR="00D27267" w:rsidRPr="00901CDD" w:rsidRDefault="00D27267" w:rsidP="00D2726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5A723A2" w14:textId="4D5D49B4" w:rsidR="00D27267" w:rsidRPr="00565907" w:rsidRDefault="00D27267" w:rsidP="00D2726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 № 3</w:t>
      </w:r>
    </w:p>
    <w:p w14:paraId="680ED0CC" w14:textId="0F96D20C" w:rsidR="00D27267" w:rsidRPr="00565907" w:rsidRDefault="00D27267" w:rsidP="00D27267">
      <w:pPr>
        <w:pStyle w:val="20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lastRenderedPageBreak/>
        <w:t>к Административному регламенту по предоставлению государственной (муниципальной</w:t>
      </w:r>
      <w:r>
        <w:rPr>
          <w:color w:val="000000"/>
          <w:lang w:bidi="ru-RU"/>
        </w:rPr>
        <w:t>)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14:paraId="120D3742" w14:textId="77777777" w:rsidR="00D27267" w:rsidRDefault="00D27267" w:rsidP="00D272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14:paraId="200D947A" w14:textId="36FFD4E3" w:rsidR="00D27267" w:rsidRDefault="00D27267" w:rsidP="00D272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14:paraId="4405DA52" w14:textId="77777777" w:rsidR="00D27267" w:rsidRDefault="00D27267" w:rsidP="00D272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F955900" w14:textId="77777777" w:rsidR="00D27267" w:rsidRPr="00565907" w:rsidRDefault="00D27267" w:rsidP="00D272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0"/>
      <w:bookmarkEnd w:id="1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0F842D58" w14:textId="77777777" w:rsidR="00D27267" w:rsidRPr="00565907" w:rsidRDefault="00D27267" w:rsidP="00D272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CC425D" w14:textId="77777777" w:rsidR="00D27267" w:rsidRPr="00565907" w:rsidRDefault="00D27267" w:rsidP="00D27267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231AC8DF" w14:textId="77777777" w:rsidR="00D27267" w:rsidRPr="00565907" w:rsidRDefault="00D27267" w:rsidP="00D27267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14:paraId="5598D9BE" w14:textId="77777777" w:rsidR="00D27267" w:rsidRDefault="00D27267" w:rsidP="00D272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2" w:name="OLE_LINK456"/>
      <w:bookmarkStart w:id="3" w:name="OLE_LINK457"/>
      <w:bookmarkStart w:id="4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bookmarkEnd w:id="2"/>
      <w:bookmarkEnd w:id="3"/>
      <w:bookmarkEnd w:id="4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14:paraId="63E639D8" w14:textId="77777777" w:rsidR="00D27267" w:rsidRDefault="00D27267" w:rsidP="00D272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1245FBEC" w14:textId="77777777" w:rsidR="00D27267" w:rsidRPr="00AD0A8D" w:rsidRDefault="00D27267" w:rsidP="00D272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14:paraId="21DE4828" w14:textId="77777777" w:rsidR="00D27267" w:rsidRPr="00AD0A8D" w:rsidRDefault="00D27267" w:rsidP="00D27267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6782DB94" w14:textId="77777777" w:rsidR="00D27267" w:rsidRDefault="00D27267" w:rsidP="00D27267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22EADAF" w14:textId="77777777" w:rsidR="00D27267" w:rsidRPr="00565907" w:rsidRDefault="00D27267" w:rsidP="00D2726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постановление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«__________________________».</w:t>
      </w:r>
    </w:p>
    <w:p w14:paraId="73C9E225" w14:textId="77777777" w:rsidR="00D27267" w:rsidRPr="00565907" w:rsidRDefault="00D27267" w:rsidP="00D27267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 решение 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22F5A1E6" w14:textId="77777777" w:rsidR="00D27267" w:rsidRPr="00AD0A8D" w:rsidRDefault="00D27267" w:rsidP="00D27267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________________________________________________________________________.</w:t>
      </w:r>
    </w:p>
    <w:p w14:paraId="4450C328" w14:textId="77777777" w:rsidR="00D27267" w:rsidRPr="00403E83" w:rsidRDefault="00D27267" w:rsidP="00D2726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695B9DC3" w14:textId="77777777" w:rsidR="00D27267" w:rsidRPr="00403E83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7AC01F92" w14:textId="77777777" w:rsidR="00D27267" w:rsidRPr="00565907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14:paraId="37882D29" w14:textId="77777777" w:rsidR="00D27267" w:rsidRPr="00565907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14:paraId="7E3940F4" w14:textId="77777777" w:rsidR="00D27267" w:rsidRPr="00B01CF2" w:rsidRDefault="00D27267" w:rsidP="00D272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14:paraId="757DC048" w14:textId="77777777" w:rsidR="00D27267" w:rsidRPr="00565907" w:rsidRDefault="00D27267" w:rsidP="00D27267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14:paraId="73B6C177" w14:textId="4528E206" w:rsidR="002E1707" w:rsidRDefault="00D27267" w:rsidP="002E17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6C3F0B12" w14:textId="77777777" w:rsidR="00402904" w:rsidRDefault="002E1707" w:rsidP="00402904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4к Административному регламенту </w:t>
      </w:r>
    </w:p>
    <w:p w14:paraId="00CDE473" w14:textId="77777777" w:rsidR="00402904" w:rsidRDefault="002E1707" w:rsidP="00402904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>по</w:t>
      </w:r>
      <w:r w:rsidR="0076312C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предоставлению государственно</w:t>
      </w:r>
      <w:proofErr w:type="gramStart"/>
      <w:r w:rsidR="0076312C">
        <w:rPr>
          <w:rFonts w:ascii="Times New Roman" w:hAnsi="Times New Roman"/>
          <w:color w:val="000000"/>
          <w:sz w:val="24"/>
          <w:szCs w:val="24"/>
          <w:lang w:bidi="ru-RU"/>
        </w:rPr>
        <w:t>й</w:t>
      </w: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>(</w:t>
      </w:r>
      <w:proofErr w:type="gramEnd"/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муниципальной) услуги</w:t>
      </w:r>
    </w:p>
    <w:p w14:paraId="0D99811E" w14:textId="77777777" w:rsidR="00402904" w:rsidRDefault="002E1707" w:rsidP="00402904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 xml:space="preserve"> «Предоставление разрешения на отклонение от </w:t>
      </w:r>
      <w:proofErr w:type="gramStart"/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>предельных</w:t>
      </w:r>
      <w:proofErr w:type="gramEnd"/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14:paraId="1EC81BC3" w14:textId="77777777" w:rsidR="00402904" w:rsidRDefault="002E1707" w:rsidP="00402904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>параметров разрешенного строительства, реконструкции</w:t>
      </w:r>
    </w:p>
    <w:p w14:paraId="6095135C" w14:textId="41814067" w:rsidR="002E1707" w:rsidRPr="00402904" w:rsidRDefault="002E1707" w:rsidP="00402904">
      <w:pPr>
        <w:widowControl w:val="0"/>
        <w:tabs>
          <w:tab w:val="left" w:leader="underscore" w:pos="9817"/>
        </w:tabs>
        <w:spacing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объекта капитального строительства»</w:t>
      </w:r>
    </w:p>
    <w:p w14:paraId="4EB78342" w14:textId="0AFC4B13" w:rsidR="002E1707" w:rsidRPr="00402904" w:rsidRDefault="002E1707" w:rsidP="002E1707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02904">
        <w:rPr>
          <w:rFonts w:ascii="Times New Roman" w:hAnsi="Times New Roman"/>
          <w:i/>
          <w:iCs/>
          <w:sz w:val="24"/>
          <w:szCs w:val="24"/>
          <w:lang w:bidi="ru-RU"/>
        </w:rPr>
        <w:t xml:space="preserve"> (фамилия, имя, отчество, место жительства - для физических лиц; полное наименование, место нахождения, ИНН </w:t>
      </w:r>
      <w:proofErr w:type="gramStart"/>
      <w:r w:rsidRPr="00402904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Pr="00402904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 )</w:t>
      </w:r>
    </w:p>
    <w:p w14:paraId="71336380" w14:textId="77777777" w:rsidR="002E1707" w:rsidRPr="00402904" w:rsidRDefault="002E1707" w:rsidP="002E170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40290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14:paraId="5B7D0E40" w14:textId="77777777" w:rsidR="002E1707" w:rsidRPr="00402904" w:rsidRDefault="002E1707" w:rsidP="002E170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402904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14:paraId="679884B0" w14:textId="77777777" w:rsidR="002E1707" w:rsidRPr="00402904" w:rsidRDefault="002E1707" w:rsidP="002E170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6127532A" w14:textId="77777777" w:rsidR="002E1707" w:rsidRPr="00402904" w:rsidRDefault="002E1707" w:rsidP="002E17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2904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14:paraId="3CAE5C6F" w14:textId="77777777" w:rsidR="002E1707" w:rsidRPr="00402904" w:rsidRDefault="002E1707" w:rsidP="002E1707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081CD091" w14:textId="0890C35B" w:rsidR="002E1707" w:rsidRPr="00402904" w:rsidRDefault="002E1707" w:rsidP="002E17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0290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  <w:r w:rsidR="00402904">
        <w:rPr>
          <w:rFonts w:ascii="Times New Roman" w:hAnsi="Times New Roman"/>
          <w:color w:val="000000"/>
          <w:sz w:val="24"/>
          <w:szCs w:val="24"/>
          <w:lang w:bidi="ru-RU"/>
        </w:rPr>
        <w:t>___________</w:t>
      </w:r>
    </w:p>
    <w:p w14:paraId="5479EDAB" w14:textId="77777777" w:rsidR="002E1707" w:rsidRPr="00402904" w:rsidRDefault="002E1707" w:rsidP="002E170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2904">
        <w:rPr>
          <w:rFonts w:ascii="Times New Roman" w:hAnsi="Times New Roman"/>
          <w:i/>
          <w:sz w:val="24"/>
          <w:szCs w:val="24"/>
          <w:vertAlign w:val="superscript"/>
        </w:rPr>
        <w:t>(Ф.И.О. физического лица, наименование юридического лиц</w:t>
      </w:r>
      <w:proofErr w:type="gramStart"/>
      <w:r w:rsidRPr="00402904">
        <w:rPr>
          <w:rFonts w:ascii="Times New Roman" w:hAnsi="Times New Roman"/>
          <w:i/>
          <w:sz w:val="24"/>
          <w:szCs w:val="24"/>
          <w:vertAlign w:val="superscript"/>
        </w:rPr>
        <w:t>а–</w:t>
      </w:r>
      <w:proofErr w:type="gramEnd"/>
      <w:r w:rsidRPr="00402904">
        <w:rPr>
          <w:rFonts w:ascii="Times New Roman" w:hAnsi="Times New Roman"/>
          <w:i/>
          <w:sz w:val="24"/>
          <w:szCs w:val="24"/>
          <w:vertAlign w:val="superscript"/>
        </w:rPr>
        <w:t xml:space="preserve"> заявителя,</w:t>
      </w:r>
    </w:p>
    <w:p w14:paraId="649F8C4A" w14:textId="43453735" w:rsidR="002E1707" w:rsidRPr="00402904" w:rsidRDefault="002E1707" w:rsidP="002E17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290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402904">
        <w:rPr>
          <w:rFonts w:ascii="Times New Roman" w:hAnsi="Times New Roman"/>
          <w:sz w:val="24"/>
          <w:szCs w:val="24"/>
        </w:rPr>
        <w:t>_________</w:t>
      </w:r>
    </w:p>
    <w:p w14:paraId="57D5E48C" w14:textId="77777777" w:rsidR="002E1707" w:rsidRPr="00402904" w:rsidRDefault="002E1707" w:rsidP="002E170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2904">
        <w:rPr>
          <w:rFonts w:ascii="Times New Roman" w:hAnsi="Times New Roman"/>
          <w:i/>
          <w:sz w:val="24"/>
          <w:szCs w:val="24"/>
          <w:vertAlign w:val="superscript"/>
        </w:rPr>
        <w:t>дата направления заявления)</w:t>
      </w:r>
    </w:p>
    <w:p w14:paraId="43ADBDC1" w14:textId="77777777" w:rsidR="002E1707" w:rsidRPr="00402904" w:rsidRDefault="002E1707" w:rsidP="002E17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B55685B" w14:textId="2D1D591C" w:rsidR="002E1707" w:rsidRPr="00402904" w:rsidRDefault="002E1707" w:rsidP="002E17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2904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</w:t>
      </w:r>
      <w:r w:rsidRPr="00402904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402904">
        <w:rPr>
          <w:rFonts w:ascii="Times New Roman" w:hAnsi="Times New Roman"/>
          <w:sz w:val="24"/>
          <w:szCs w:val="24"/>
        </w:rPr>
        <w:t xml:space="preserve">» в связи </w:t>
      </w:r>
      <w:proofErr w:type="gramStart"/>
      <w:r w:rsidRPr="00402904">
        <w:rPr>
          <w:rFonts w:ascii="Times New Roman" w:hAnsi="Times New Roman"/>
          <w:sz w:val="24"/>
          <w:szCs w:val="24"/>
        </w:rPr>
        <w:t>с</w:t>
      </w:r>
      <w:proofErr w:type="gramEnd"/>
      <w:r w:rsidRPr="00402904">
        <w:rPr>
          <w:rFonts w:ascii="Times New Roman" w:hAnsi="Times New Roman"/>
          <w:sz w:val="24"/>
          <w:szCs w:val="24"/>
        </w:rPr>
        <w:t>:_____________________________________________________________________</w:t>
      </w:r>
      <w:r w:rsidR="00402904">
        <w:rPr>
          <w:rFonts w:ascii="Times New Roman" w:hAnsi="Times New Roman"/>
          <w:sz w:val="24"/>
          <w:szCs w:val="24"/>
        </w:rPr>
        <w:t>___________</w:t>
      </w:r>
    </w:p>
    <w:p w14:paraId="169163B2" w14:textId="77777777" w:rsidR="002E1707" w:rsidRPr="00402904" w:rsidRDefault="002E1707" w:rsidP="002E170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402904">
        <w:rPr>
          <w:rFonts w:ascii="Times New Roman" w:hAnsi="Times New Roman"/>
          <w:i/>
          <w:sz w:val="24"/>
          <w:szCs w:val="24"/>
          <w:vertAlign w:val="superscript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14:paraId="62AA6839" w14:textId="630760E7" w:rsidR="002E1707" w:rsidRPr="00402904" w:rsidRDefault="002E1707" w:rsidP="002E170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402904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402904">
        <w:rPr>
          <w:rFonts w:ascii="Times New Roman" w:hAnsi="Times New Roman"/>
          <w:i/>
          <w:sz w:val="24"/>
          <w:szCs w:val="24"/>
        </w:rPr>
        <w:t>_______________________</w:t>
      </w:r>
    </w:p>
    <w:p w14:paraId="3E6D3444" w14:textId="77777777" w:rsidR="002E1707" w:rsidRPr="00402904" w:rsidRDefault="002E1707" w:rsidP="002E170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2904">
        <w:rPr>
          <w:rFonts w:ascii="Times New Roman" w:hAnsi="Times New Roman"/>
          <w:i/>
          <w:sz w:val="24"/>
          <w:szCs w:val="24"/>
          <w:vertAlign w:val="superscript"/>
        </w:rPr>
        <w:t>государственной (муниципальной) услуги)</w:t>
      </w:r>
    </w:p>
    <w:p w14:paraId="7E7ADB35" w14:textId="77777777" w:rsidR="002E1707" w:rsidRPr="00402904" w:rsidRDefault="002E1707" w:rsidP="002E17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A387D89" w14:textId="77777777" w:rsidR="002E1707" w:rsidRPr="00402904" w:rsidRDefault="002E1707" w:rsidP="002E1707">
      <w:pPr>
        <w:pStyle w:val="20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402904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14:paraId="7434BF37" w14:textId="77777777" w:rsidR="002E1707" w:rsidRPr="00402904" w:rsidRDefault="002E1707" w:rsidP="002E1707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40290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02904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402904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4971EE21" w14:textId="77777777" w:rsidR="002E1707" w:rsidRDefault="002E1707" w:rsidP="002E1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04B35" w14:textId="77777777" w:rsidR="00402904" w:rsidRPr="00402904" w:rsidRDefault="00402904" w:rsidP="002E1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93192" w14:textId="77777777" w:rsidR="002E1707" w:rsidRPr="00402904" w:rsidRDefault="002E1707" w:rsidP="002E1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EFE0E" w14:textId="2C7272B0" w:rsidR="002E1707" w:rsidRPr="00402904" w:rsidRDefault="002E1707" w:rsidP="00402904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904">
        <w:rPr>
          <w:rFonts w:ascii="Times New Roman" w:hAnsi="Times New Roman"/>
          <w:sz w:val="24"/>
          <w:szCs w:val="24"/>
        </w:rPr>
        <w:t>Должностное лицо (ФИО)</w:t>
      </w:r>
      <w:r w:rsidR="00402904">
        <w:rPr>
          <w:rFonts w:ascii="Times New Roman" w:hAnsi="Times New Roman"/>
          <w:sz w:val="24"/>
          <w:szCs w:val="24"/>
        </w:rPr>
        <w:tab/>
      </w:r>
    </w:p>
    <w:p w14:paraId="759528BD" w14:textId="77777777" w:rsidR="002E1707" w:rsidRPr="00565907" w:rsidRDefault="002E1707" w:rsidP="002E17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14:paraId="7648C9B3" w14:textId="77777777" w:rsidR="002E1707" w:rsidRPr="00565907" w:rsidRDefault="002E1707" w:rsidP="002E17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14:paraId="616EDFB9" w14:textId="77777777" w:rsidR="002E1707" w:rsidRPr="00403E83" w:rsidRDefault="002E1707" w:rsidP="002E17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4C73DA51" w14:textId="77777777" w:rsidR="002E1707" w:rsidRPr="002E1707" w:rsidRDefault="002E1707" w:rsidP="002E17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  <w:sectPr w:rsidR="002E1707" w:rsidRPr="002E1707" w:rsidSect="00402904">
          <w:footnotePr>
            <w:numRestart w:val="eachSect"/>
          </w:footnotePr>
          <w:pgSz w:w="11906" w:h="16838" w:code="9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56CFCE5" w:rsidR="00EC4873" w:rsidRPr="0076312C" w:rsidRDefault="002E1707" w:rsidP="002E1707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7631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5</w:t>
      </w:r>
      <w:r w:rsidR="00EC4873" w:rsidRPr="007631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</w:t>
      </w:r>
      <w:r w:rsidRPr="0076312C">
        <w:rPr>
          <w:color w:val="000000"/>
          <w:sz w:val="24"/>
          <w:szCs w:val="24"/>
          <w:lang w:bidi="ru-RU"/>
        </w:rPr>
        <w:t xml:space="preserve"> </w:t>
      </w:r>
      <w:r w:rsidRPr="0076312C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631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4873" w:rsidRPr="007631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14:paraId="3C5BDA6D" w14:textId="77777777" w:rsidR="002E1707" w:rsidRPr="001F52BB" w:rsidRDefault="002E1707" w:rsidP="002E170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14:paraId="2AD76CE7" w14:textId="77777777" w:rsidR="002E1707" w:rsidRPr="001F52BB" w:rsidRDefault="002E1707" w:rsidP="002E170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79A393" w14:textId="77777777" w:rsidR="002E1707" w:rsidRPr="001F52BB" w:rsidRDefault="002E1707" w:rsidP="002E170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2E1707" w:rsidRPr="005A1748" w14:paraId="1D509D1B" w14:textId="77777777" w:rsidTr="002E1707">
        <w:trPr>
          <w:jc w:val="center"/>
        </w:trPr>
        <w:tc>
          <w:tcPr>
            <w:tcW w:w="2830" w:type="dxa"/>
          </w:tcPr>
          <w:p w14:paraId="46850715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786D91CF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1E7FA298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Срок выпо</w:t>
            </w:r>
            <w:bookmarkStart w:id="5" w:name="_GoBack"/>
            <w:bookmarkEnd w:id="5"/>
            <w:r w:rsidRPr="00FC43B3">
              <w:rPr>
                <w:b/>
                <w:sz w:val="24"/>
                <w:szCs w:val="24"/>
              </w:rPr>
              <w:t xml:space="preserve">лнения </w:t>
            </w:r>
            <w:proofErr w:type="spellStart"/>
            <w:proofErr w:type="gramStart"/>
            <w:r w:rsidRPr="00FC43B3">
              <w:rPr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218D6661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489D63D1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14:paraId="590B14D4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rFonts w:eastAsia="Calibri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192AE2EF" w14:textId="77777777" w:rsidR="002E1707" w:rsidRPr="00FC43B3" w:rsidRDefault="002E1707" w:rsidP="002E1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E1707" w:rsidRPr="005A1748" w14:paraId="3945EE16" w14:textId="77777777" w:rsidTr="002E1707">
        <w:trPr>
          <w:jc w:val="center"/>
        </w:trPr>
        <w:tc>
          <w:tcPr>
            <w:tcW w:w="2830" w:type="dxa"/>
          </w:tcPr>
          <w:p w14:paraId="38A7C3B7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70C1215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51E77DC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CE910A8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430DFC9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2060B4B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6CEC1DF3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1707" w:rsidRPr="005A1748" w14:paraId="0DF3F04C" w14:textId="77777777" w:rsidTr="002E1707">
        <w:trPr>
          <w:jc w:val="center"/>
        </w:trPr>
        <w:tc>
          <w:tcPr>
            <w:tcW w:w="14561" w:type="dxa"/>
            <w:gridSpan w:val="7"/>
          </w:tcPr>
          <w:p w14:paraId="4ACB90BE" w14:textId="77777777" w:rsidR="002E1707" w:rsidRPr="00900C80" w:rsidRDefault="002E1707" w:rsidP="002E170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Проверка документов и регистрация заявления</w:t>
            </w:r>
          </w:p>
          <w:p w14:paraId="7E7C9F30" w14:textId="77777777" w:rsidR="002E1707" w:rsidRPr="00900C80" w:rsidRDefault="002E1707" w:rsidP="002E1707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2E1707" w:rsidRPr="005A1748" w14:paraId="43B054F1" w14:textId="77777777" w:rsidTr="002E1707">
        <w:trPr>
          <w:jc w:val="center"/>
        </w:trPr>
        <w:tc>
          <w:tcPr>
            <w:tcW w:w="2830" w:type="dxa"/>
            <w:vMerge w:val="restart"/>
          </w:tcPr>
          <w:p w14:paraId="625650D3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sz w:val="24"/>
                <w:szCs w:val="24"/>
              </w:rPr>
              <w:t>государственной (</w:t>
            </w:r>
            <w:r w:rsidRPr="005A1748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>)</w:t>
            </w:r>
            <w:r w:rsidRPr="005A1748"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14:paraId="246797DB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sz w:val="24"/>
                <w:szCs w:val="24"/>
              </w:rPr>
              <w:t xml:space="preserve">8 </w:t>
            </w:r>
            <w:r w:rsidRPr="005A1748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14:paraId="353960EF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75488963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A1748">
              <w:rPr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5A1748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14:paraId="7ACB8FA0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6E51E648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56FC4D6B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2832E60D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sz w:val="24"/>
                <w:szCs w:val="24"/>
              </w:rPr>
              <w:t>государственной (муниципальной</w:t>
            </w:r>
            <w:r w:rsidRPr="00BE79F4">
              <w:rPr>
                <w:sz w:val="24"/>
                <w:szCs w:val="24"/>
              </w:rPr>
              <w:lastRenderedPageBreak/>
              <w:t xml:space="preserve">) </w:t>
            </w:r>
            <w:r w:rsidRPr="005A1748">
              <w:rPr>
                <w:sz w:val="24"/>
                <w:szCs w:val="24"/>
              </w:rPr>
              <w:t>услуги, и передача ему документов</w:t>
            </w:r>
          </w:p>
        </w:tc>
      </w:tr>
      <w:tr w:rsidR="002E1707" w:rsidRPr="005A1748" w14:paraId="16F0923C" w14:textId="77777777" w:rsidTr="002E1707">
        <w:trPr>
          <w:jc w:val="center"/>
        </w:trPr>
        <w:tc>
          <w:tcPr>
            <w:tcW w:w="2830" w:type="dxa"/>
            <w:vMerge/>
          </w:tcPr>
          <w:p w14:paraId="5EB781AF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0F6F223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5CB40134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F1597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0BF255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5C94B9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2DC26D87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707" w:rsidRPr="005A1748" w14:paraId="2A8963C9" w14:textId="77777777" w:rsidTr="002E1707">
        <w:trPr>
          <w:jc w:val="center"/>
        </w:trPr>
        <w:tc>
          <w:tcPr>
            <w:tcW w:w="2830" w:type="dxa"/>
            <w:vMerge/>
          </w:tcPr>
          <w:p w14:paraId="2626D87F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B4C4BAA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78FF9631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1C30D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101476E8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7C226A10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4F4BD078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707" w:rsidRPr="005A1748" w14:paraId="08090A63" w14:textId="77777777" w:rsidTr="002E1707">
        <w:trPr>
          <w:jc w:val="center"/>
        </w:trPr>
        <w:tc>
          <w:tcPr>
            <w:tcW w:w="14561" w:type="dxa"/>
            <w:gridSpan w:val="7"/>
          </w:tcPr>
          <w:p w14:paraId="73C5E7D7" w14:textId="77777777" w:rsidR="002E1707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2.</w:t>
            </w:r>
            <w:r w:rsidRPr="00C62445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14:paraId="0A5C0A6F" w14:textId="77777777" w:rsidR="002E1707" w:rsidRPr="005A1748" w:rsidRDefault="002E1707" w:rsidP="002E1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1707" w:rsidRPr="005A1748" w14:paraId="50D75DDC" w14:textId="77777777" w:rsidTr="002E1707">
        <w:trPr>
          <w:jc w:val="center"/>
        </w:trPr>
        <w:tc>
          <w:tcPr>
            <w:tcW w:w="2830" w:type="dxa"/>
          </w:tcPr>
          <w:p w14:paraId="5DE02512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AFB0AB6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62445">
              <w:rPr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sz w:val="24"/>
                <w:szCs w:val="24"/>
              </w:rPr>
              <w:t xml:space="preserve"> за предоставление 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BD6ECE5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4F4ABB92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010ABA97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13A4F193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39D44927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отсутствие документов, н</w:t>
            </w:r>
            <w:r>
              <w:rPr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sz w:val="24"/>
                <w:szCs w:val="24"/>
              </w:rPr>
              <w:t xml:space="preserve">услуги, находящихся в </w:t>
            </w:r>
            <w:r w:rsidRPr="00C62445">
              <w:rPr>
                <w:sz w:val="24"/>
                <w:szCs w:val="24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20073DB7" w14:textId="77777777" w:rsidR="002E1707" w:rsidRPr="005A1748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sz w:val="24"/>
                <w:szCs w:val="24"/>
              </w:rPr>
              <w:t>ия), предусмотренные пунктом 2.7</w:t>
            </w:r>
            <w:r w:rsidRPr="00C62445">
              <w:rPr>
                <w:sz w:val="24"/>
                <w:szCs w:val="24"/>
              </w:rPr>
              <w:t xml:space="preserve"> Административного регламента, в том числе с </w:t>
            </w:r>
            <w:r w:rsidRPr="00C62445">
              <w:rPr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2E1707" w:rsidRPr="005A1748" w14:paraId="0069DB92" w14:textId="77777777" w:rsidTr="002E1707">
        <w:trPr>
          <w:jc w:val="center"/>
        </w:trPr>
        <w:tc>
          <w:tcPr>
            <w:tcW w:w="2830" w:type="dxa"/>
          </w:tcPr>
          <w:p w14:paraId="7138AC97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421DBC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517B78F5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08DC29AC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013756B9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62445">
              <w:rPr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14:paraId="4306A344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70B23A0C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</w:tr>
      <w:tr w:rsidR="002E1707" w:rsidRPr="005A1748" w14:paraId="29290495" w14:textId="77777777" w:rsidTr="002E1707">
        <w:trPr>
          <w:jc w:val="center"/>
        </w:trPr>
        <w:tc>
          <w:tcPr>
            <w:tcW w:w="14561" w:type="dxa"/>
            <w:gridSpan w:val="7"/>
          </w:tcPr>
          <w:p w14:paraId="7819113B" w14:textId="77777777" w:rsidR="002E1707" w:rsidRPr="00900C80" w:rsidRDefault="002E1707" w:rsidP="002E170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Рассмотрение документов и сведений</w:t>
            </w:r>
            <w:r>
              <w:rPr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sz w:val="24"/>
                <w:szCs w:val="24"/>
              </w:rPr>
              <w:t>общественных обсуждений</w:t>
            </w:r>
          </w:p>
          <w:p w14:paraId="74B6F02E" w14:textId="77777777" w:rsidR="002E1707" w:rsidRPr="00900C80" w:rsidRDefault="002E1707" w:rsidP="002E170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707" w:rsidRPr="005A1748" w14:paraId="3068FDF3" w14:textId="77777777" w:rsidTr="002E1707">
        <w:trPr>
          <w:jc w:val="center"/>
        </w:trPr>
        <w:tc>
          <w:tcPr>
            <w:tcW w:w="2830" w:type="dxa"/>
          </w:tcPr>
          <w:p w14:paraId="25A182F3" w14:textId="77777777" w:rsidR="002E1707" w:rsidRPr="004B6B76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0296E4F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B6B76">
              <w:rPr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sz w:val="24"/>
                <w:szCs w:val="24"/>
              </w:rPr>
              <w:t xml:space="preserve"> за предоставление 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107991DC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22DD7180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24580768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6020D455" w14:textId="77777777" w:rsidR="002E1707" w:rsidRPr="009D024C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орган)/</w:t>
            </w:r>
            <w:r w:rsidRPr="009D024C">
              <w:rPr>
                <w:sz w:val="24"/>
                <w:szCs w:val="24"/>
              </w:rPr>
              <w:t xml:space="preserve">ГИС / </w:t>
            </w:r>
            <w:proofErr w:type="gramEnd"/>
          </w:p>
          <w:p w14:paraId="667E9984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21D45896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sz w:val="24"/>
                <w:szCs w:val="24"/>
              </w:rPr>
              <w:t>усл</w:t>
            </w:r>
            <w:r>
              <w:rPr>
                <w:sz w:val="24"/>
                <w:szCs w:val="24"/>
              </w:rPr>
              <w:t>уги, предусмотренные пунктом 2.9</w:t>
            </w:r>
            <w:r w:rsidRPr="009D024C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949" w:type="dxa"/>
          </w:tcPr>
          <w:p w14:paraId="6A574117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lastRenderedPageBreak/>
              <w:t>Принятие решения о проведении</w:t>
            </w:r>
            <w:r>
              <w:t xml:space="preserve"> </w:t>
            </w:r>
            <w:r w:rsidRPr="00180E9E"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2E1707" w:rsidRPr="005A1748" w14:paraId="789471FA" w14:textId="77777777" w:rsidTr="002E1707">
        <w:trPr>
          <w:jc w:val="center"/>
        </w:trPr>
        <w:tc>
          <w:tcPr>
            <w:tcW w:w="2830" w:type="dxa"/>
          </w:tcPr>
          <w:p w14:paraId="46E33103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соответстви</w:t>
            </w:r>
            <w:r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14DC22D9" w14:textId="77777777" w:rsidR="002E1707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5C31A1BE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6D7BA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133D24">
              <w:rPr>
                <w:sz w:val="24"/>
                <w:szCs w:val="24"/>
              </w:rPr>
              <w:t xml:space="preserve"> более </w:t>
            </w:r>
            <w:r>
              <w:rPr>
                <w:sz w:val="24"/>
                <w:szCs w:val="24"/>
              </w:rPr>
              <w:t>30 дней со</w:t>
            </w:r>
            <w:r w:rsidRPr="00133D24">
              <w:rPr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sz w:val="24"/>
                <w:szCs w:val="24"/>
              </w:rPr>
              <w:t xml:space="preserve"> о проведении </w:t>
            </w:r>
            <w:r w:rsidRPr="00133D24">
              <w:rPr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14:paraId="425EF561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sz w:val="24"/>
                <w:szCs w:val="24"/>
              </w:rPr>
              <w:t>Уполномо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sz w:val="24"/>
                <w:szCs w:val="24"/>
              </w:rPr>
              <w:t xml:space="preserve"> органа, 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024C">
              <w:rPr>
                <w:sz w:val="24"/>
                <w:szCs w:val="24"/>
              </w:rPr>
              <w:t>ное</w:t>
            </w:r>
            <w:proofErr w:type="spellEnd"/>
            <w:r w:rsidRPr="009D024C">
              <w:rPr>
                <w:sz w:val="24"/>
                <w:szCs w:val="24"/>
              </w:rPr>
              <w:t xml:space="preserve"> за предоставление </w:t>
            </w:r>
            <w:r>
              <w:rPr>
                <w:sz w:val="24"/>
                <w:szCs w:val="24"/>
              </w:rPr>
              <w:t>государственной (муниципаль</w:t>
            </w:r>
            <w:r w:rsidRPr="00BE79F4">
              <w:rPr>
                <w:sz w:val="24"/>
                <w:szCs w:val="24"/>
              </w:rPr>
              <w:t xml:space="preserve">ной)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4FF858FD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7AB815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4FF4ACC2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2A7565"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2E1707" w:rsidRPr="005A1748" w14:paraId="12CCD74A" w14:textId="77777777" w:rsidTr="002E1707">
        <w:trPr>
          <w:jc w:val="center"/>
        </w:trPr>
        <w:tc>
          <w:tcPr>
            <w:tcW w:w="14561" w:type="dxa"/>
            <w:gridSpan w:val="7"/>
          </w:tcPr>
          <w:p w14:paraId="71E58C69" w14:textId="77777777" w:rsidR="002E1707" w:rsidRPr="00900C80" w:rsidRDefault="002E1707" w:rsidP="002E170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Принятие решения</w:t>
            </w:r>
          </w:p>
          <w:p w14:paraId="0E489D72" w14:textId="77777777" w:rsidR="002E1707" w:rsidRPr="00900C80" w:rsidRDefault="002E1707" w:rsidP="002E170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707" w:rsidRPr="005A1748" w14:paraId="1FB1D5CC" w14:textId="77777777" w:rsidTr="002E1707">
        <w:trPr>
          <w:jc w:val="center"/>
        </w:trPr>
        <w:tc>
          <w:tcPr>
            <w:tcW w:w="2830" w:type="dxa"/>
            <w:vMerge w:val="restart"/>
          </w:tcPr>
          <w:p w14:paraId="576BE030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60847504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548A03A7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Pr="004A18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 </w:t>
            </w:r>
            <w:r w:rsidRPr="004A18FE">
              <w:rPr>
                <w:sz w:val="24"/>
                <w:szCs w:val="24"/>
              </w:rPr>
              <w:t>дней со дня поступления рекомендаций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14:paraId="4DBAF868" w14:textId="77777777" w:rsidR="002E1707" w:rsidRPr="009D024C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sz w:val="24"/>
                <w:szCs w:val="24"/>
              </w:rPr>
              <w:t>услуги;</w:t>
            </w:r>
          </w:p>
          <w:p w14:paraId="18D88659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D024C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024C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sz w:val="24"/>
                <w:szCs w:val="24"/>
              </w:rPr>
              <w:t>Уполномо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lastRenderedPageBreak/>
              <w:t xml:space="preserve">органа или иное </w:t>
            </w:r>
            <w:proofErr w:type="spellStart"/>
            <w:r w:rsidRPr="009D024C">
              <w:rPr>
                <w:sz w:val="24"/>
                <w:szCs w:val="24"/>
              </w:rPr>
              <w:t>уполномо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ченное</w:t>
            </w:r>
            <w:proofErr w:type="spellEnd"/>
            <w:r w:rsidRPr="009D024C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45A6D2A2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D024C">
              <w:rPr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14:paraId="2BEB6393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0057C643" w14:textId="77777777" w:rsidR="002E1707" w:rsidRPr="001F52BB" w:rsidRDefault="002E1707" w:rsidP="002E170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eastAsia="Calibri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lastRenderedPageBreak/>
              <w:t>о им лица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14:paraId="425DB33C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707" w:rsidRPr="005A1748" w14:paraId="19E0445B" w14:textId="77777777" w:rsidTr="002E1707">
        <w:trPr>
          <w:jc w:val="center"/>
        </w:trPr>
        <w:tc>
          <w:tcPr>
            <w:tcW w:w="2830" w:type="dxa"/>
            <w:vMerge/>
          </w:tcPr>
          <w:p w14:paraId="0463C28A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22AC9EE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sz w:val="24"/>
                <w:szCs w:val="24"/>
              </w:rPr>
              <w:t xml:space="preserve">государственной (муниципальной) </w:t>
            </w:r>
            <w:r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3E915FDD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  <w:r w:rsidRPr="00361D28">
              <w:rPr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6A178829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CF8CCD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594A45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88322F1" w14:textId="77777777" w:rsidR="002E1707" w:rsidRPr="00C62445" w:rsidRDefault="002E1707" w:rsidP="002E17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AB1181" w14:textId="77777777" w:rsidR="002E1707" w:rsidRPr="00120DF0" w:rsidRDefault="002E1707" w:rsidP="002E170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7CCB4F69" w14:textId="77777777" w:rsidR="002E1707" w:rsidRPr="00986FAA" w:rsidRDefault="002E1707" w:rsidP="002E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A03E2" w14:textId="77777777" w:rsidR="00DC5872" w:rsidRDefault="00DC5872">
      <w:pPr>
        <w:spacing w:after="0" w:line="240" w:lineRule="auto"/>
      </w:pPr>
      <w:r>
        <w:separator/>
      </w:r>
    </w:p>
  </w:endnote>
  <w:endnote w:type="continuationSeparator" w:id="0">
    <w:p w14:paraId="3B6C6A02" w14:textId="77777777" w:rsidR="00DC5872" w:rsidRDefault="00DC5872">
      <w:pPr>
        <w:spacing w:after="0" w:line="240" w:lineRule="auto"/>
      </w:pPr>
      <w:r>
        <w:continuationSeparator/>
      </w:r>
    </w:p>
  </w:endnote>
  <w:endnote w:type="continuationNotice" w:id="1">
    <w:p w14:paraId="2ABAD6AD" w14:textId="77777777" w:rsidR="00DC5872" w:rsidRDefault="00DC5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EFD87" w14:textId="77777777" w:rsidR="00DC5872" w:rsidRDefault="00DC5872">
      <w:pPr>
        <w:spacing w:after="0" w:line="240" w:lineRule="auto"/>
      </w:pPr>
      <w:r>
        <w:separator/>
      </w:r>
    </w:p>
  </w:footnote>
  <w:footnote w:type="continuationSeparator" w:id="0">
    <w:p w14:paraId="6FB99187" w14:textId="77777777" w:rsidR="00DC5872" w:rsidRDefault="00DC5872">
      <w:pPr>
        <w:spacing w:after="0" w:line="240" w:lineRule="auto"/>
      </w:pPr>
      <w:r>
        <w:continuationSeparator/>
      </w:r>
    </w:p>
  </w:footnote>
  <w:footnote w:type="continuationNotice" w:id="1">
    <w:p w14:paraId="4C824C72" w14:textId="77777777" w:rsidR="00DC5872" w:rsidRDefault="00DC5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7FAA" w14:textId="77777777" w:rsidR="009A6E06" w:rsidRDefault="009A6E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9A6E06" w:rsidRPr="007B2B77" w:rsidRDefault="009A6E06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9A6E06" w:rsidRDefault="009A6E0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5057"/>
    <w:multiLevelType w:val="hybridMultilevel"/>
    <w:tmpl w:val="AA2A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22B8E"/>
    <w:multiLevelType w:val="hybridMultilevel"/>
    <w:tmpl w:val="0AD87164"/>
    <w:lvl w:ilvl="0" w:tplc="42204D62">
      <w:start w:val="1"/>
      <w:numFmt w:val="decimal"/>
      <w:lvlText w:val="%1."/>
      <w:lvlJc w:val="left"/>
      <w:pPr>
        <w:ind w:left="2097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6"/>
  </w:num>
  <w:num w:numId="3">
    <w:abstractNumId w:val="22"/>
  </w:num>
  <w:num w:numId="4">
    <w:abstractNumId w:val="32"/>
  </w:num>
  <w:num w:numId="5">
    <w:abstractNumId w:val="12"/>
  </w:num>
  <w:num w:numId="6">
    <w:abstractNumId w:val="27"/>
  </w:num>
  <w:num w:numId="7">
    <w:abstractNumId w:val="8"/>
  </w:num>
  <w:num w:numId="8">
    <w:abstractNumId w:val="23"/>
  </w:num>
  <w:num w:numId="9">
    <w:abstractNumId w:val="4"/>
  </w:num>
  <w:num w:numId="10">
    <w:abstractNumId w:val="19"/>
  </w:num>
  <w:num w:numId="11">
    <w:abstractNumId w:val="20"/>
  </w:num>
  <w:num w:numId="12">
    <w:abstractNumId w:val="18"/>
  </w:num>
  <w:num w:numId="13">
    <w:abstractNumId w:val="30"/>
  </w:num>
  <w:num w:numId="14">
    <w:abstractNumId w:val="14"/>
  </w:num>
  <w:num w:numId="15">
    <w:abstractNumId w:val="29"/>
  </w:num>
  <w:num w:numId="16">
    <w:abstractNumId w:val="16"/>
  </w:num>
  <w:num w:numId="17">
    <w:abstractNumId w:val="17"/>
  </w:num>
  <w:num w:numId="18">
    <w:abstractNumId w:val="3"/>
  </w:num>
  <w:num w:numId="19">
    <w:abstractNumId w:val="7"/>
  </w:num>
  <w:num w:numId="20">
    <w:abstractNumId w:val="25"/>
  </w:num>
  <w:num w:numId="21">
    <w:abstractNumId w:val="31"/>
  </w:num>
  <w:num w:numId="22">
    <w:abstractNumId w:val="5"/>
  </w:num>
  <w:num w:numId="23">
    <w:abstractNumId w:val="13"/>
  </w:num>
  <w:num w:numId="24">
    <w:abstractNumId w:val="10"/>
  </w:num>
  <w:num w:numId="25">
    <w:abstractNumId w:val="11"/>
  </w:num>
  <w:num w:numId="26">
    <w:abstractNumId w:val="0"/>
  </w:num>
  <w:num w:numId="27">
    <w:abstractNumId w:val="9"/>
  </w:num>
  <w:num w:numId="28">
    <w:abstractNumId w:val="6"/>
  </w:num>
  <w:num w:numId="29">
    <w:abstractNumId w:val="24"/>
  </w:num>
  <w:num w:numId="30">
    <w:abstractNumId w:val="2"/>
  </w:num>
  <w:num w:numId="31">
    <w:abstractNumId w:val="1"/>
  </w:num>
  <w:num w:numId="32">
    <w:abstractNumId w:val="2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2359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07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70C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0DD0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2DD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82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B6E11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670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1707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52A"/>
    <w:rsid w:val="00303CCE"/>
    <w:rsid w:val="00305E7B"/>
    <w:rsid w:val="00307768"/>
    <w:rsid w:val="00307BF9"/>
    <w:rsid w:val="00310D2A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881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7E"/>
    <w:rsid w:val="00393CF4"/>
    <w:rsid w:val="00397582"/>
    <w:rsid w:val="00397915"/>
    <w:rsid w:val="00397993"/>
    <w:rsid w:val="003A01CD"/>
    <w:rsid w:val="003A0FCE"/>
    <w:rsid w:val="003A1314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4A32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4398"/>
    <w:rsid w:val="003F5327"/>
    <w:rsid w:val="003F5B51"/>
    <w:rsid w:val="003F7AB3"/>
    <w:rsid w:val="003F7CC6"/>
    <w:rsid w:val="00400E3A"/>
    <w:rsid w:val="004010D6"/>
    <w:rsid w:val="00402128"/>
    <w:rsid w:val="00402904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4D8C"/>
    <w:rsid w:val="00476584"/>
    <w:rsid w:val="00476DD6"/>
    <w:rsid w:val="004811D0"/>
    <w:rsid w:val="00481318"/>
    <w:rsid w:val="00481602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EE0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18B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681F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2BE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9DA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523A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595E"/>
    <w:rsid w:val="00757B26"/>
    <w:rsid w:val="007603C9"/>
    <w:rsid w:val="00761486"/>
    <w:rsid w:val="00761CA1"/>
    <w:rsid w:val="00762452"/>
    <w:rsid w:val="0076303E"/>
    <w:rsid w:val="0076312C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2042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6FD5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1B5A"/>
    <w:rsid w:val="0097274F"/>
    <w:rsid w:val="00974274"/>
    <w:rsid w:val="00974A2A"/>
    <w:rsid w:val="00975125"/>
    <w:rsid w:val="0097772A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6E06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75A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CEE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3DA8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284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58A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AA8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0C4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9EB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267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3A07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B08"/>
    <w:rsid w:val="00DC3CEF"/>
    <w:rsid w:val="00DC40C5"/>
    <w:rsid w:val="00DC5792"/>
    <w:rsid w:val="00DC587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78F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2526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30A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406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4A1E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EE0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tandard">
    <w:name w:val="Standard"/>
    <w:rsid w:val="009A6E0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4A1E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EE0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tandard">
    <w:name w:val="Standard"/>
    <w:rsid w:val="009A6E0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A064-2B2C-40F4-8F63-91F2C922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36</Pages>
  <Words>14624</Words>
  <Characters>83361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Oem</cp:lastModifiedBy>
  <cp:revision>133</cp:revision>
  <cp:lastPrinted>2020-09-18T17:08:00Z</cp:lastPrinted>
  <dcterms:created xsi:type="dcterms:W3CDTF">2021-08-05T05:57:00Z</dcterms:created>
  <dcterms:modified xsi:type="dcterms:W3CDTF">2022-10-18T05:02:00Z</dcterms:modified>
</cp:coreProperties>
</file>