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5F" w:rsidRPr="00F700D9" w:rsidRDefault="00F67B5F" w:rsidP="00F67B5F">
      <w:pPr>
        <w:pStyle w:val="a4"/>
        <w:jc w:val="center"/>
        <w:rPr>
          <w:rFonts w:ascii="Arial" w:hAnsi="Arial" w:cs="Arial"/>
          <w:szCs w:val="24"/>
        </w:rPr>
      </w:pPr>
      <w:r w:rsidRPr="00F700D9">
        <w:rPr>
          <w:rFonts w:ascii="Arial" w:hAnsi="Arial" w:cs="Arial"/>
          <w:szCs w:val="24"/>
        </w:rPr>
        <w:t>МУНИЦИПАЛЬНОЕ ОБРАЗОВАНИЕ</w:t>
      </w:r>
      <w:r w:rsidRPr="00F700D9">
        <w:rPr>
          <w:rFonts w:ascii="Arial" w:hAnsi="Arial" w:cs="Arial"/>
          <w:szCs w:val="24"/>
        </w:rPr>
        <w:br/>
        <w:t>«</w:t>
      </w:r>
      <w:r w:rsidR="00E3373D">
        <w:rPr>
          <w:rFonts w:ascii="Arial" w:hAnsi="Arial" w:cs="Arial"/>
          <w:szCs w:val="24"/>
        </w:rPr>
        <w:t>СПАССКОЕ</w:t>
      </w:r>
      <w:r w:rsidRPr="00F700D9">
        <w:rPr>
          <w:rFonts w:ascii="Arial" w:hAnsi="Arial" w:cs="Arial"/>
          <w:szCs w:val="24"/>
        </w:rPr>
        <w:t xml:space="preserve">  СЕЛЬСКОЕ ПОСЕЛЕНИЕ»</w:t>
      </w:r>
    </w:p>
    <w:p w:rsidR="00F67B5F" w:rsidRPr="00F700D9" w:rsidRDefault="00F67B5F" w:rsidP="00F67B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F700D9">
        <w:rPr>
          <w:rFonts w:ascii="Arial" w:hAnsi="Arial" w:cs="Arial"/>
          <w:sz w:val="24"/>
          <w:szCs w:val="24"/>
        </w:rPr>
        <w:t xml:space="preserve">АДМИНИСТРАЦИЯ </w:t>
      </w:r>
      <w:r w:rsidR="00E3373D">
        <w:rPr>
          <w:rFonts w:ascii="Arial" w:hAnsi="Arial" w:cs="Arial"/>
          <w:sz w:val="24"/>
          <w:szCs w:val="24"/>
        </w:rPr>
        <w:t>СПАССКОГО</w:t>
      </w:r>
      <w:r w:rsidRPr="00F700D9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F67B5F" w:rsidRPr="00F700D9" w:rsidRDefault="00F67B5F" w:rsidP="00F67B5F">
      <w:pPr>
        <w:pStyle w:val="1"/>
        <w:spacing w:before="0" w:after="0"/>
        <w:jc w:val="center"/>
        <w:rPr>
          <w:rFonts w:cs="Arial"/>
          <w:b w:val="0"/>
          <w:kern w:val="0"/>
          <w:sz w:val="24"/>
          <w:szCs w:val="24"/>
        </w:rPr>
      </w:pPr>
    </w:p>
    <w:p w:rsidR="00F67B5F" w:rsidRPr="00F700D9" w:rsidRDefault="00F67B5F" w:rsidP="00F67B5F">
      <w:pPr>
        <w:pStyle w:val="1"/>
        <w:spacing w:before="0" w:after="0"/>
        <w:jc w:val="center"/>
        <w:rPr>
          <w:rFonts w:cs="Arial"/>
          <w:kern w:val="0"/>
          <w:sz w:val="24"/>
          <w:szCs w:val="24"/>
        </w:rPr>
      </w:pPr>
      <w:r w:rsidRPr="00F700D9">
        <w:rPr>
          <w:rFonts w:cs="Arial"/>
          <w:kern w:val="0"/>
          <w:sz w:val="24"/>
          <w:szCs w:val="24"/>
        </w:rPr>
        <w:t>ПОСТАНОВЛЕНИЕ</w:t>
      </w:r>
    </w:p>
    <w:p w:rsidR="00F67B5F" w:rsidRPr="00F700D9" w:rsidRDefault="00E3373D" w:rsidP="00F67B5F">
      <w:pPr>
        <w:pStyle w:val="a3"/>
        <w:tabs>
          <w:tab w:val="clear" w:pos="6804"/>
          <w:tab w:val="right" w:pos="9072"/>
        </w:tabs>
        <w:spacing w:before="240" w:after="24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   </w:t>
      </w:r>
      <w:r w:rsidR="004271DD">
        <w:rPr>
          <w:rFonts w:ascii="Arial" w:hAnsi="Arial" w:cs="Arial"/>
          <w:b/>
          <w:szCs w:val="24"/>
        </w:rPr>
        <w:t xml:space="preserve"> ___января </w:t>
      </w:r>
      <w:r w:rsidR="00F67B5F">
        <w:rPr>
          <w:rFonts w:ascii="Arial" w:hAnsi="Arial" w:cs="Arial"/>
          <w:b/>
          <w:szCs w:val="24"/>
        </w:rPr>
        <w:t xml:space="preserve"> </w:t>
      </w:r>
      <w:r w:rsidR="00F67B5F" w:rsidRPr="00F700D9">
        <w:rPr>
          <w:rFonts w:ascii="Arial" w:hAnsi="Arial" w:cs="Arial"/>
          <w:b/>
          <w:szCs w:val="24"/>
        </w:rPr>
        <w:t>201</w:t>
      </w:r>
      <w:r w:rsidR="004271DD">
        <w:rPr>
          <w:rFonts w:ascii="Arial" w:hAnsi="Arial" w:cs="Arial"/>
          <w:b/>
          <w:szCs w:val="24"/>
        </w:rPr>
        <w:t>7</w:t>
      </w:r>
      <w:r w:rsidR="00F67B5F" w:rsidRPr="00F700D9">
        <w:rPr>
          <w:rFonts w:ascii="Arial" w:hAnsi="Arial" w:cs="Arial"/>
          <w:szCs w:val="24"/>
        </w:rPr>
        <w:tab/>
      </w:r>
      <w:r w:rsidR="00F67B5F" w:rsidRPr="00F700D9">
        <w:rPr>
          <w:rFonts w:ascii="Arial" w:hAnsi="Arial" w:cs="Arial"/>
          <w:b/>
          <w:szCs w:val="24"/>
        </w:rPr>
        <w:t xml:space="preserve">№  </w:t>
      </w:r>
      <w:r w:rsidR="004271DD">
        <w:rPr>
          <w:rFonts w:ascii="Arial" w:hAnsi="Arial" w:cs="Arial"/>
          <w:b/>
          <w:szCs w:val="24"/>
        </w:rPr>
        <w:t>___</w:t>
      </w:r>
    </w:p>
    <w:p w:rsidR="00F67B5F" w:rsidRPr="00F700D9" w:rsidRDefault="00F67B5F" w:rsidP="00F67B5F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  <w:r w:rsidRPr="00F700D9">
        <w:rPr>
          <w:rFonts w:ascii="Arial" w:hAnsi="Arial" w:cs="Arial"/>
          <w:szCs w:val="24"/>
        </w:rPr>
        <w:t xml:space="preserve">с. </w:t>
      </w:r>
      <w:r w:rsidR="004271DD">
        <w:rPr>
          <w:rFonts w:ascii="Arial" w:hAnsi="Arial" w:cs="Arial"/>
          <w:szCs w:val="24"/>
        </w:rPr>
        <w:t>Вершинино</w:t>
      </w:r>
    </w:p>
    <w:p w:rsidR="00F67B5F" w:rsidRPr="00BA18B0" w:rsidRDefault="00F67B5F" w:rsidP="00F67B5F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F67B5F" w:rsidRPr="004271DD" w:rsidRDefault="00F67B5F" w:rsidP="00F67B5F">
      <w:pPr>
        <w:suppressAutoHyphens/>
        <w:ind w:right="-1"/>
        <w:jc w:val="center"/>
        <w:rPr>
          <w:b/>
          <w:sz w:val="24"/>
          <w:szCs w:val="24"/>
        </w:rPr>
      </w:pPr>
      <w:r w:rsidRPr="004271DD">
        <w:rPr>
          <w:rFonts w:eastAsia="Arial"/>
          <w:b/>
          <w:bCs/>
          <w:sz w:val="24"/>
          <w:szCs w:val="24"/>
          <w:lang w:eastAsia="ar-SA"/>
        </w:rPr>
        <w:t>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</w:t>
      </w:r>
      <w:r w:rsidRPr="004271DD">
        <w:rPr>
          <w:b/>
          <w:sz w:val="24"/>
          <w:szCs w:val="24"/>
        </w:rPr>
        <w:t>ИЦИПАЛЬНОГО ОБРАЗОВАНИЯ</w:t>
      </w:r>
    </w:p>
    <w:p w:rsidR="00F67B5F" w:rsidRPr="004271DD" w:rsidRDefault="00F67B5F" w:rsidP="00F67B5F">
      <w:pPr>
        <w:suppressAutoHyphens/>
        <w:ind w:right="-1"/>
        <w:jc w:val="center"/>
        <w:rPr>
          <w:b/>
          <w:sz w:val="24"/>
          <w:szCs w:val="24"/>
        </w:rPr>
      </w:pPr>
      <w:r w:rsidRPr="004271DD">
        <w:rPr>
          <w:b/>
          <w:sz w:val="24"/>
          <w:szCs w:val="24"/>
        </w:rPr>
        <w:t xml:space="preserve"> «</w:t>
      </w:r>
      <w:r w:rsidR="00E3373D" w:rsidRPr="004271DD">
        <w:rPr>
          <w:b/>
          <w:sz w:val="24"/>
          <w:szCs w:val="24"/>
        </w:rPr>
        <w:t>СПАССКОЕ</w:t>
      </w:r>
      <w:r w:rsidRPr="004271DD">
        <w:rPr>
          <w:b/>
          <w:sz w:val="24"/>
          <w:szCs w:val="24"/>
        </w:rPr>
        <w:t xml:space="preserve"> СЕЛЬСКОЕ ПОСЕЛЕНИЕ»</w:t>
      </w:r>
    </w:p>
    <w:p w:rsidR="00F67B5F" w:rsidRPr="004271DD" w:rsidRDefault="00F67B5F" w:rsidP="00F67B5F">
      <w:pPr>
        <w:pStyle w:val="aa"/>
        <w:spacing w:line="360" w:lineRule="auto"/>
      </w:pPr>
    </w:p>
    <w:p w:rsidR="00F67B5F" w:rsidRPr="004271DD" w:rsidRDefault="00F67B5F" w:rsidP="00F67B5F">
      <w:pPr>
        <w:pStyle w:val="aa"/>
        <w:spacing w:line="360" w:lineRule="auto"/>
        <w:ind w:firstLine="567"/>
        <w:jc w:val="both"/>
        <w:rPr>
          <w:rFonts w:eastAsia="Arial"/>
          <w:lang w:eastAsia="ar-SA"/>
        </w:rPr>
      </w:pPr>
      <w:r w:rsidRPr="004271DD">
        <w:t xml:space="preserve">     </w:t>
      </w:r>
      <w:proofErr w:type="gramStart"/>
      <w:r w:rsidRPr="004271DD">
        <w:rPr>
          <w:rFonts w:eastAsia="Arial"/>
          <w:lang w:eastAsia="ar-SA"/>
        </w:rPr>
        <w:t xml:space="preserve">В соответствии с </w:t>
      </w:r>
      <w:hyperlink r:id="rId5" w:history="1">
        <w:r w:rsidRPr="004271DD">
          <w:rPr>
            <w:rFonts w:eastAsia="Arial"/>
            <w:lang w:eastAsia="ar-SA"/>
          </w:rPr>
          <w:t>Федеральным законом</w:t>
        </w:r>
      </w:hyperlink>
      <w:r w:rsidRPr="004271DD">
        <w:rPr>
          <w:rFonts w:eastAsia="Arial"/>
          <w:lang w:eastAsia="ar-SA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4271DD">
          <w:rPr>
            <w:rFonts w:eastAsia="Arial"/>
            <w:lang w:eastAsia="ar-SA"/>
          </w:rPr>
          <w:t>1994 г</w:t>
        </w:r>
      </w:smartTag>
      <w:r w:rsidRPr="004271DD">
        <w:rPr>
          <w:rFonts w:eastAsia="Arial"/>
          <w:lang w:eastAsia="ar-SA"/>
        </w:rPr>
        <w:t xml:space="preserve">. № 68-ФЗ «О защите населения и территорий от чрезвычайных ситуаций природного и техногенного характера», </w:t>
      </w:r>
      <w:hyperlink r:id="rId6" w:history="1">
        <w:r w:rsidRPr="004271DD">
          <w:rPr>
            <w:rFonts w:eastAsia="Arial"/>
            <w:lang w:eastAsia="ar-SA"/>
          </w:rPr>
          <w:t>постановлением</w:t>
        </w:r>
      </w:hyperlink>
      <w:r w:rsidRPr="004271DD">
        <w:rPr>
          <w:rFonts w:eastAsia="Arial"/>
          <w:lang w:eastAsia="ar-SA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4271DD">
          <w:rPr>
            <w:rFonts w:eastAsia="Arial"/>
            <w:lang w:eastAsia="ar-SA"/>
          </w:rPr>
          <w:t>2003 г</w:t>
        </w:r>
      </w:smartTag>
      <w:r w:rsidRPr="004271DD">
        <w:rPr>
          <w:rFonts w:eastAsia="Arial"/>
          <w:lang w:eastAsia="ar-SA"/>
        </w:rPr>
        <w:t xml:space="preserve">. № 794 «О единой государственной системе предупреждения и ликвидации чрезвычайных ситуаций», </w:t>
      </w:r>
      <w:hyperlink r:id="rId7" w:history="1">
        <w:r w:rsidRPr="004271DD">
          <w:rPr>
            <w:rFonts w:eastAsia="Arial"/>
            <w:lang w:eastAsia="ar-SA"/>
          </w:rPr>
          <w:t>постановлением</w:t>
        </w:r>
      </w:hyperlink>
      <w:r w:rsidRPr="004271DD">
        <w:rPr>
          <w:rFonts w:eastAsia="Arial"/>
          <w:lang w:eastAsia="ar-SA"/>
        </w:rPr>
        <w:t xml:space="preserve"> Губернатора Томской области от 17 августа </w:t>
      </w:r>
      <w:smartTag w:uri="urn:schemas-microsoft-com:office:smarttags" w:element="metricconverter">
        <w:smartTagPr>
          <w:attr w:name="ProductID" w:val="2007 г"/>
        </w:smartTagPr>
        <w:r w:rsidRPr="004271DD">
          <w:rPr>
            <w:rFonts w:eastAsia="Arial"/>
            <w:lang w:eastAsia="ar-SA"/>
          </w:rPr>
          <w:t>2007 г</w:t>
        </w:r>
      </w:smartTag>
      <w:r w:rsidRPr="004271DD">
        <w:rPr>
          <w:rFonts w:eastAsia="Arial"/>
          <w:lang w:eastAsia="ar-SA"/>
        </w:rPr>
        <w:t>. № 122а «О территориальной подсистеме Томской области единой государственной системы</w:t>
      </w:r>
      <w:proofErr w:type="gramEnd"/>
      <w:r w:rsidRPr="004271DD">
        <w:rPr>
          <w:rFonts w:eastAsia="Arial"/>
          <w:lang w:eastAsia="ar-SA"/>
        </w:rPr>
        <w:t xml:space="preserve"> предупреждения и ликвидации чрезвычайных ситуаций»</w:t>
      </w:r>
    </w:p>
    <w:p w:rsidR="00F67B5F" w:rsidRPr="004271DD" w:rsidRDefault="00F67B5F" w:rsidP="00F67B5F">
      <w:pPr>
        <w:spacing w:line="360" w:lineRule="auto"/>
        <w:ind w:right="-2"/>
        <w:jc w:val="both"/>
        <w:rPr>
          <w:b/>
          <w:sz w:val="24"/>
          <w:szCs w:val="24"/>
        </w:rPr>
      </w:pPr>
    </w:p>
    <w:p w:rsidR="00F67B5F" w:rsidRPr="004271DD" w:rsidRDefault="00F67B5F" w:rsidP="00F67B5F">
      <w:pPr>
        <w:pStyle w:val="aa"/>
        <w:spacing w:line="276" w:lineRule="auto"/>
        <w:jc w:val="both"/>
        <w:rPr>
          <w:b/>
        </w:rPr>
      </w:pPr>
      <w:r w:rsidRPr="004271DD">
        <w:rPr>
          <w:b/>
        </w:rPr>
        <w:t>ПОСТАНОВЛЯЮ:</w:t>
      </w:r>
    </w:p>
    <w:p w:rsidR="00F67B5F" w:rsidRPr="004271DD" w:rsidRDefault="00F67B5F" w:rsidP="00F67B5F">
      <w:pPr>
        <w:pStyle w:val="aa"/>
        <w:spacing w:line="276" w:lineRule="auto"/>
        <w:jc w:val="both"/>
        <w:rPr>
          <w:b/>
        </w:rPr>
      </w:pPr>
    </w:p>
    <w:p w:rsidR="00F67B5F" w:rsidRPr="004271DD" w:rsidRDefault="00F67B5F" w:rsidP="00F67B5F">
      <w:pPr>
        <w:pStyle w:val="aa"/>
        <w:spacing w:line="360" w:lineRule="auto"/>
        <w:ind w:firstLine="567"/>
        <w:jc w:val="both"/>
      </w:pPr>
      <w:r w:rsidRPr="004271DD">
        <w:t>1. Утвердить:</w:t>
      </w:r>
    </w:p>
    <w:p w:rsidR="00F67B5F" w:rsidRPr="004271DD" w:rsidRDefault="00F67B5F" w:rsidP="00F67B5F">
      <w:pPr>
        <w:pStyle w:val="aa"/>
        <w:spacing w:line="360" w:lineRule="auto"/>
        <w:ind w:firstLine="567"/>
        <w:jc w:val="both"/>
        <w:rPr>
          <w:rFonts w:eastAsia="Arial"/>
          <w:lang w:eastAsia="ar-SA"/>
        </w:rPr>
      </w:pPr>
      <w:r w:rsidRPr="004271DD">
        <w:t>1</w:t>
      </w:r>
      <w:r w:rsidRPr="004271DD">
        <w:rPr>
          <w:b/>
        </w:rPr>
        <w:t>.</w:t>
      </w:r>
      <w:r w:rsidRPr="004271DD">
        <w:rPr>
          <w:rFonts w:eastAsia="Arial"/>
          <w:lang w:eastAsia="ar-SA"/>
        </w:rPr>
        <w:t xml:space="preserve">1. </w:t>
      </w:r>
      <w:hyperlink w:anchor="sub_1000" w:history="1">
        <w:r w:rsidRPr="004271DD">
          <w:rPr>
            <w:rFonts w:eastAsia="Arial"/>
            <w:bCs/>
            <w:lang w:eastAsia="ar-SA"/>
          </w:rPr>
          <w:t>Положение</w:t>
        </w:r>
      </w:hyperlink>
      <w:r w:rsidRPr="004271DD">
        <w:rPr>
          <w:rFonts w:eastAsia="Arial"/>
          <w:lang w:eastAsia="ar-SA"/>
        </w:rPr>
        <w:t xml:space="preserve"> </w:t>
      </w:r>
      <w:r w:rsidRPr="004271DD">
        <w:rPr>
          <w:rFonts w:eastAsia="Arial"/>
          <w:bCs/>
          <w:lang w:eastAsia="ar-SA"/>
        </w:rPr>
        <w:t>о</w:t>
      </w:r>
      <w:r w:rsidRPr="004271DD">
        <w:rPr>
          <w:rFonts w:eastAsia="Arial"/>
          <w:b/>
          <w:bCs/>
          <w:lang w:eastAsia="ar-SA"/>
        </w:rPr>
        <w:t xml:space="preserve"> </w:t>
      </w:r>
      <w:r w:rsidRPr="004271DD">
        <w:rPr>
          <w:rFonts w:eastAsia="Arial"/>
          <w:bCs/>
          <w:lang w:eastAsia="ar-SA"/>
        </w:rPr>
        <w:t>муниципальном</w:t>
      </w:r>
      <w:r w:rsidRPr="004271DD">
        <w:rPr>
          <w:rFonts w:eastAsia="Arial"/>
          <w:b/>
        </w:rPr>
        <w:t xml:space="preserve"> </w:t>
      </w:r>
      <w:r w:rsidRPr="004271DD">
        <w:rPr>
          <w:rFonts w:eastAsia="Arial"/>
          <w:bCs/>
          <w:lang w:eastAsia="ar-SA"/>
        </w:rPr>
        <w:t>звене территориальной подсистемы единой государственной системы предупреждения и ликвидации чрезвычайных ситуаций</w:t>
      </w:r>
      <w:r w:rsidRPr="004271DD">
        <w:rPr>
          <w:rFonts w:eastAsia="Arial"/>
          <w:lang w:eastAsia="ar-SA"/>
        </w:rPr>
        <w:t xml:space="preserve"> на территории </w:t>
      </w:r>
      <w:r w:rsidR="00E3373D" w:rsidRPr="004271DD">
        <w:rPr>
          <w:rFonts w:eastAsia="Arial"/>
          <w:lang w:eastAsia="ar-SA"/>
        </w:rPr>
        <w:t>Спасского</w:t>
      </w:r>
      <w:r w:rsidRPr="004271DD">
        <w:rPr>
          <w:rFonts w:eastAsia="Arial"/>
          <w:lang w:eastAsia="ar-SA"/>
        </w:rPr>
        <w:t xml:space="preserve">  сельского поселения Томского района Томской области согласно Приложению № 1.</w:t>
      </w:r>
      <w:bookmarkStart w:id="0" w:name="sub_12"/>
    </w:p>
    <w:p w:rsidR="00F67B5F" w:rsidRPr="004271DD" w:rsidRDefault="00F67B5F" w:rsidP="00F67B5F">
      <w:pPr>
        <w:suppressAutoHyphens/>
        <w:spacing w:line="360" w:lineRule="auto"/>
        <w:ind w:firstLine="567"/>
        <w:jc w:val="both"/>
        <w:rPr>
          <w:rFonts w:eastAsia="Arial"/>
          <w:sz w:val="24"/>
          <w:szCs w:val="24"/>
          <w:lang w:eastAsia="ar-SA"/>
        </w:rPr>
      </w:pPr>
      <w:r w:rsidRPr="004271DD">
        <w:rPr>
          <w:rFonts w:eastAsia="Arial"/>
          <w:sz w:val="24"/>
          <w:szCs w:val="24"/>
          <w:lang w:eastAsia="ar-SA"/>
        </w:rPr>
        <w:t xml:space="preserve">1.2. </w:t>
      </w:r>
      <w:r w:rsidRPr="004271DD">
        <w:rPr>
          <w:rFonts w:eastAsia="Arial"/>
          <w:bCs/>
          <w:sz w:val="24"/>
          <w:szCs w:val="24"/>
          <w:lang w:eastAsia="ar-SA"/>
        </w:rPr>
        <w:t>Структуру</w:t>
      </w:r>
      <w:r w:rsidRPr="004271DD">
        <w:rPr>
          <w:rFonts w:eastAsia="Arial"/>
          <w:sz w:val="24"/>
          <w:szCs w:val="24"/>
          <w:lang w:eastAsia="ar-SA"/>
        </w:rPr>
        <w:t xml:space="preserve"> </w:t>
      </w:r>
      <w:r w:rsidRPr="004271DD">
        <w:rPr>
          <w:rFonts w:eastAsia="Arial"/>
          <w:bCs/>
          <w:sz w:val="24"/>
          <w:szCs w:val="24"/>
          <w:lang w:eastAsia="ar-SA"/>
        </w:rPr>
        <w:t>муниципального</w:t>
      </w:r>
      <w:r w:rsidRPr="004271DD">
        <w:rPr>
          <w:rFonts w:eastAsia="Arial"/>
          <w:sz w:val="24"/>
          <w:szCs w:val="24"/>
          <w:lang w:eastAsia="ar-SA"/>
        </w:rPr>
        <w:t xml:space="preserve"> 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="00E3373D" w:rsidRPr="004271DD">
        <w:rPr>
          <w:rFonts w:eastAsia="Arial"/>
          <w:sz w:val="24"/>
          <w:szCs w:val="24"/>
          <w:lang w:eastAsia="ar-SA"/>
        </w:rPr>
        <w:t>Спасского</w:t>
      </w:r>
      <w:r w:rsidRPr="004271DD">
        <w:rPr>
          <w:rFonts w:eastAsia="Arial"/>
          <w:sz w:val="24"/>
          <w:szCs w:val="24"/>
          <w:lang w:eastAsia="ar-SA"/>
        </w:rPr>
        <w:t xml:space="preserve">  сельского поселения согласно Приложению № 2.</w:t>
      </w:r>
    </w:p>
    <w:bookmarkEnd w:id="0"/>
    <w:p w:rsidR="00F67B5F" w:rsidRPr="004271DD" w:rsidRDefault="00F67B5F" w:rsidP="00F67B5F">
      <w:pPr>
        <w:suppressAutoHyphens/>
        <w:spacing w:line="360" w:lineRule="auto"/>
        <w:ind w:firstLine="567"/>
        <w:jc w:val="both"/>
        <w:rPr>
          <w:rFonts w:eastAsia="Arial"/>
          <w:sz w:val="24"/>
          <w:szCs w:val="24"/>
          <w:lang w:eastAsia="ar-SA"/>
        </w:rPr>
      </w:pPr>
      <w:r w:rsidRPr="004271DD">
        <w:rPr>
          <w:rFonts w:eastAsia="Arial"/>
          <w:sz w:val="24"/>
          <w:szCs w:val="24"/>
          <w:lang w:eastAsia="ar-SA"/>
        </w:rPr>
        <w:t xml:space="preserve">2. Рекомендовать руководителям предприятий, организаций независимо от их организационно-правовых форм по согласованию с Администрацией </w:t>
      </w:r>
      <w:r w:rsidR="00E3373D" w:rsidRPr="004271DD">
        <w:rPr>
          <w:rFonts w:eastAsia="Arial"/>
          <w:sz w:val="24"/>
          <w:szCs w:val="24"/>
          <w:lang w:eastAsia="ar-SA"/>
        </w:rPr>
        <w:t>Спасского</w:t>
      </w:r>
      <w:r w:rsidRPr="004271DD">
        <w:rPr>
          <w:rFonts w:eastAsia="Arial"/>
          <w:sz w:val="24"/>
          <w:szCs w:val="24"/>
          <w:lang w:eastAsia="ar-SA"/>
        </w:rPr>
        <w:t xml:space="preserve">  сельского поселения разработать и утвердить положения, структуру, состав сил и средств объектовых </w:t>
      </w:r>
      <w:proofErr w:type="gramStart"/>
      <w:r w:rsidRPr="004271DD">
        <w:rPr>
          <w:rFonts w:eastAsia="Arial"/>
          <w:sz w:val="24"/>
          <w:szCs w:val="24"/>
          <w:lang w:eastAsia="ar-SA"/>
        </w:rPr>
        <w:t xml:space="preserve">звеньев </w:t>
      </w:r>
      <w:r w:rsidRPr="004271DD">
        <w:rPr>
          <w:rFonts w:eastAsia="Arial"/>
          <w:bCs/>
          <w:sz w:val="24"/>
          <w:szCs w:val="24"/>
          <w:lang w:eastAsia="ar-SA"/>
        </w:rPr>
        <w:t>муниципального</w:t>
      </w:r>
      <w:r w:rsidRPr="004271DD">
        <w:rPr>
          <w:rFonts w:eastAsia="Arial"/>
          <w:sz w:val="24"/>
          <w:szCs w:val="24"/>
          <w:lang w:eastAsia="ar-SA"/>
        </w:rPr>
        <w:t xml:space="preserve"> звена территориальной подсистемы единой государственной системы предупреждения</w:t>
      </w:r>
      <w:proofErr w:type="gramEnd"/>
      <w:r w:rsidRPr="004271DD">
        <w:rPr>
          <w:rFonts w:eastAsia="Arial"/>
          <w:sz w:val="24"/>
          <w:szCs w:val="24"/>
          <w:lang w:eastAsia="ar-SA"/>
        </w:rPr>
        <w:t xml:space="preserve"> и ликвидации чрезвычайных ситуаций на территории </w:t>
      </w:r>
      <w:r w:rsidR="00E3373D" w:rsidRPr="004271DD">
        <w:rPr>
          <w:rFonts w:eastAsia="Arial"/>
          <w:sz w:val="24"/>
          <w:szCs w:val="24"/>
          <w:lang w:eastAsia="ar-SA"/>
        </w:rPr>
        <w:t>Спасского</w:t>
      </w:r>
      <w:r w:rsidRPr="004271DD">
        <w:rPr>
          <w:rFonts w:eastAsia="Arial"/>
          <w:sz w:val="24"/>
          <w:szCs w:val="24"/>
          <w:lang w:eastAsia="ar-SA"/>
        </w:rPr>
        <w:t xml:space="preserve">  сельского поселения.</w:t>
      </w:r>
    </w:p>
    <w:p w:rsidR="004271DD" w:rsidRPr="004271DD" w:rsidRDefault="00F67B5F" w:rsidP="004271DD">
      <w:pPr>
        <w:spacing w:before="120" w:line="276" w:lineRule="auto"/>
        <w:ind w:firstLine="709"/>
        <w:jc w:val="both"/>
        <w:rPr>
          <w:bCs/>
          <w:sz w:val="24"/>
          <w:szCs w:val="24"/>
        </w:rPr>
      </w:pPr>
      <w:bookmarkStart w:id="1" w:name="sub_3"/>
      <w:r w:rsidRPr="004271DD">
        <w:rPr>
          <w:rFonts w:eastAsia="DejaVu Sans"/>
          <w:color w:val="000000"/>
          <w:kern w:val="2"/>
          <w:sz w:val="24"/>
          <w:szCs w:val="24"/>
          <w:lang w:eastAsia="en-US"/>
        </w:rPr>
        <w:lastRenderedPageBreak/>
        <w:t>3</w:t>
      </w:r>
      <w:bookmarkEnd w:id="1"/>
      <w:proofErr w:type="gramStart"/>
      <w:r w:rsidR="004271DD" w:rsidRPr="004271DD">
        <w:rPr>
          <w:sz w:val="24"/>
          <w:szCs w:val="24"/>
        </w:rPr>
        <w:t xml:space="preserve"> </w:t>
      </w:r>
      <w:r w:rsidR="004271DD" w:rsidRPr="004271DD">
        <w:rPr>
          <w:sz w:val="24"/>
          <w:szCs w:val="24"/>
        </w:rPr>
        <w:t>О</w:t>
      </w:r>
      <w:proofErr w:type="gramEnd"/>
      <w:r w:rsidR="004271DD" w:rsidRPr="004271DD">
        <w:rPr>
          <w:sz w:val="24"/>
          <w:szCs w:val="24"/>
        </w:rPr>
        <w:t>бнародовать настоящее постановление путем опубликования в информационном бюллетене Спасского поселения и размещения  его на официальном сайте муниципального образования Спасское сельское поселение в сети Интернет.</w:t>
      </w:r>
    </w:p>
    <w:p w:rsidR="004271DD" w:rsidRPr="004271DD" w:rsidRDefault="004271DD" w:rsidP="004271DD">
      <w:pPr>
        <w:spacing w:line="276" w:lineRule="auto"/>
        <w:ind w:firstLine="709"/>
        <w:jc w:val="both"/>
        <w:rPr>
          <w:sz w:val="24"/>
          <w:szCs w:val="24"/>
        </w:rPr>
      </w:pPr>
      <w:r w:rsidRPr="004271DD">
        <w:rPr>
          <w:sz w:val="24"/>
          <w:szCs w:val="24"/>
        </w:rPr>
        <w:t xml:space="preserve">5. </w:t>
      </w:r>
      <w:proofErr w:type="gramStart"/>
      <w:r w:rsidRPr="004271DD">
        <w:rPr>
          <w:sz w:val="24"/>
          <w:szCs w:val="24"/>
        </w:rPr>
        <w:t>Контроль за</w:t>
      </w:r>
      <w:proofErr w:type="gramEnd"/>
      <w:r w:rsidRPr="004271DD">
        <w:rPr>
          <w:sz w:val="24"/>
          <w:szCs w:val="24"/>
        </w:rPr>
        <w:t xml:space="preserve"> исполнением  настоящего постановления оставляю за собой</w:t>
      </w:r>
    </w:p>
    <w:p w:rsidR="004271DD" w:rsidRPr="004271DD" w:rsidRDefault="004271DD" w:rsidP="004271DD">
      <w:pPr>
        <w:spacing w:line="276" w:lineRule="auto"/>
        <w:jc w:val="both"/>
        <w:rPr>
          <w:sz w:val="24"/>
          <w:szCs w:val="24"/>
        </w:rPr>
      </w:pPr>
    </w:p>
    <w:p w:rsidR="004271DD" w:rsidRPr="004271DD" w:rsidRDefault="004271DD" w:rsidP="004271DD">
      <w:pPr>
        <w:jc w:val="both"/>
        <w:rPr>
          <w:sz w:val="24"/>
          <w:szCs w:val="24"/>
        </w:rPr>
      </w:pPr>
    </w:p>
    <w:p w:rsidR="004271DD" w:rsidRPr="004271DD" w:rsidRDefault="004271DD" w:rsidP="004271DD">
      <w:pPr>
        <w:jc w:val="both"/>
        <w:rPr>
          <w:sz w:val="24"/>
          <w:szCs w:val="24"/>
        </w:rPr>
      </w:pPr>
    </w:p>
    <w:p w:rsidR="004271DD" w:rsidRPr="004271DD" w:rsidRDefault="004271DD" w:rsidP="004271DD">
      <w:pPr>
        <w:jc w:val="both"/>
        <w:rPr>
          <w:sz w:val="24"/>
          <w:szCs w:val="24"/>
        </w:rPr>
      </w:pPr>
    </w:p>
    <w:p w:rsidR="004271DD" w:rsidRPr="004271DD" w:rsidRDefault="004271DD" w:rsidP="004271DD">
      <w:pPr>
        <w:jc w:val="both"/>
        <w:rPr>
          <w:sz w:val="24"/>
          <w:szCs w:val="24"/>
        </w:rPr>
      </w:pPr>
    </w:p>
    <w:p w:rsidR="004271DD" w:rsidRPr="004271DD" w:rsidRDefault="004271DD" w:rsidP="004271DD">
      <w:pPr>
        <w:jc w:val="both"/>
        <w:rPr>
          <w:sz w:val="24"/>
          <w:szCs w:val="24"/>
        </w:rPr>
      </w:pPr>
    </w:p>
    <w:p w:rsidR="004271DD" w:rsidRPr="004271DD" w:rsidRDefault="004271DD" w:rsidP="004271DD">
      <w:pPr>
        <w:jc w:val="both"/>
        <w:outlineLvl w:val="0"/>
        <w:rPr>
          <w:sz w:val="24"/>
          <w:szCs w:val="24"/>
        </w:rPr>
      </w:pPr>
      <w:r w:rsidRPr="004271DD">
        <w:rPr>
          <w:sz w:val="24"/>
          <w:szCs w:val="24"/>
        </w:rPr>
        <w:t xml:space="preserve">Глава </w:t>
      </w:r>
      <w:proofErr w:type="gramStart"/>
      <w:r w:rsidRPr="004271DD">
        <w:rPr>
          <w:sz w:val="24"/>
          <w:szCs w:val="24"/>
        </w:rPr>
        <w:t>Спасского</w:t>
      </w:r>
      <w:proofErr w:type="gramEnd"/>
      <w:r w:rsidRPr="004271DD">
        <w:rPr>
          <w:sz w:val="24"/>
          <w:szCs w:val="24"/>
        </w:rPr>
        <w:t xml:space="preserve"> сельского </w:t>
      </w:r>
    </w:p>
    <w:p w:rsidR="004271DD" w:rsidRPr="004271DD" w:rsidRDefault="004271DD" w:rsidP="004271DD">
      <w:pPr>
        <w:jc w:val="both"/>
        <w:outlineLvl w:val="0"/>
        <w:rPr>
          <w:sz w:val="24"/>
          <w:szCs w:val="24"/>
        </w:rPr>
      </w:pPr>
      <w:r w:rsidRPr="004271DD">
        <w:rPr>
          <w:sz w:val="24"/>
          <w:szCs w:val="24"/>
        </w:rPr>
        <w:t xml:space="preserve"> поселения                                                                           </w:t>
      </w:r>
      <w:proofErr w:type="spellStart"/>
      <w:r w:rsidRPr="004271DD">
        <w:rPr>
          <w:sz w:val="24"/>
          <w:szCs w:val="24"/>
        </w:rPr>
        <w:t>Д.В.Гражданцев</w:t>
      </w:r>
      <w:proofErr w:type="spellEnd"/>
    </w:p>
    <w:p w:rsidR="004271DD" w:rsidRPr="004271DD" w:rsidRDefault="004271DD" w:rsidP="004271DD">
      <w:pPr>
        <w:ind w:firstLine="709"/>
        <w:jc w:val="both"/>
        <w:rPr>
          <w:bCs/>
          <w:sz w:val="24"/>
          <w:szCs w:val="24"/>
        </w:rPr>
      </w:pPr>
    </w:p>
    <w:p w:rsidR="004271DD" w:rsidRPr="004271DD" w:rsidRDefault="004271DD" w:rsidP="004271DD">
      <w:pPr>
        <w:pStyle w:val="a4"/>
        <w:jc w:val="both"/>
        <w:rPr>
          <w:szCs w:val="24"/>
        </w:rPr>
      </w:pPr>
    </w:p>
    <w:p w:rsidR="004271DD" w:rsidRPr="004271DD" w:rsidRDefault="004271DD" w:rsidP="004271DD">
      <w:pPr>
        <w:jc w:val="both"/>
        <w:rPr>
          <w:sz w:val="24"/>
          <w:szCs w:val="24"/>
        </w:rPr>
      </w:pPr>
    </w:p>
    <w:p w:rsidR="004271DD" w:rsidRPr="004271DD" w:rsidRDefault="004271DD" w:rsidP="004271DD">
      <w:pPr>
        <w:jc w:val="right"/>
        <w:rPr>
          <w:sz w:val="24"/>
          <w:szCs w:val="24"/>
        </w:rPr>
      </w:pPr>
    </w:p>
    <w:p w:rsidR="004271DD" w:rsidRPr="004271DD" w:rsidRDefault="004271DD" w:rsidP="004271DD">
      <w:pPr>
        <w:rPr>
          <w:sz w:val="24"/>
          <w:szCs w:val="24"/>
        </w:rPr>
      </w:pPr>
    </w:p>
    <w:p w:rsidR="004271DD" w:rsidRPr="004271DD" w:rsidRDefault="004271DD" w:rsidP="004271DD">
      <w:pPr>
        <w:rPr>
          <w:sz w:val="24"/>
          <w:szCs w:val="24"/>
        </w:rPr>
      </w:pPr>
    </w:p>
    <w:p w:rsidR="004271DD" w:rsidRPr="004271DD" w:rsidRDefault="004271DD" w:rsidP="004271DD">
      <w:pPr>
        <w:rPr>
          <w:sz w:val="24"/>
          <w:szCs w:val="24"/>
        </w:rPr>
      </w:pPr>
    </w:p>
    <w:p w:rsidR="004271DD" w:rsidRPr="004271DD" w:rsidRDefault="004271DD" w:rsidP="004271DD">
      <w:pPr>
        <w:rPr>
          <w:sz w:val="24"/>
          <w:szCs w:val="24"/>
        </w:rPr>
      </w:pPr>
    </w:p>
    <w:p w:rsidR="004271DD" w:rsidRPr="004271DD" w:rsidRDefault="004271DD" w:rsidP="004271DD">
      <w:pPr>
        <w:rPr>
          <w:sz w:val="24"/>
          <w:szCs w:val="24"/>
        </w:rPr>
      </w:pPr>
    </w:p>
    <w:p w:rsidR="004271DD" w:rsidRPr="004271DD" w:rsidRDefault="004271DD" w:rsidP="004271DD">
      <w:pPr>
        <w:rPr>
          <w:sz w:val="24"/>
          <w:szCs w:val="24"/>
        </w:rPr>
      </w:pPr>
    </w:p>
    <w:p w:rsidR="004271DD" w:rsidRPr="004271DD" w:rsidRDefault="004271DD" w:rsidP="004271DD">
      <w:pPr>
        <w:rPr>
          <w:sz w:val="24"/>
          <w:szCs w:val="24"/>
        </w:rPr>
      </w:pPr>
    </w:p>
    <w:p w:rsidR="004271DD" w:rsidRPr="004271DD" w:rsidRDefault="004271DD" w:rsidP="004271DD">
      <w:pPr>
        <w:rPr>
          <w:sz w:val="24"/>
          <w:szCs w:val="24"/>
        </w:rPr>
      </w:pPr>
    </w:p>
    <w:p w:rsidR="004271DD" w:rsidRPr="004271DD" w:rsidRDefault="004271DD" w:rsidP="004271DD">
      <w:pPr>
        <w:rPr>
          <w:sz w:val="24"/>
          <w:szCs w:val="24"/>
        </w:rPr>
      </w:pPr>
    </w:p>
    <w:p w:rsidR="004271DD" w:rsidRPr="004271DD" w:rsidRDefault="004271DD" w:rsidP="004271DD">
      <w:pPr>
        <w:rPr>
          <w:sz w:val="24"/>
          <w:szCs w:val="24"/>
        </w:rPr>
      </w:pPr>
    </w:p>
    <w:p w:rsidR="004271DD" w:rsidRPr="004271DD" w:rsidRDefault="004271DD" w:rsidP="004271DD">
      <w:pPr>
        <w:rPr>
          <w:sz w:val="24"/>
          <w:szCs w:val="24"/>
        </w:rPr>
      </w:pPr>
    </w:p>
    <w:p w:rsidR="004271DD" w:rsidRPr="004271DD" w:rsidRDefault="004271DD" w:rsidP="004271DD">
      <w:pPr>
        <w:rPr>
          <w:sz w:val="24"/>
          <w:szCs w:val="24"/>
        </w:rPr>
      </w:pPr>
    </w:p>
    <w:p w:rsidR="004271DD" w:rsidRPr="004271DD" w:rsidRDefault="004271DD" w:rsidP="004271DD">
      <w:pPr>
        <w:rPr>
          <w:sz w:val="24"/>
          <w:szCs w:val="24"/>
        </w:rPr>
      </w:pPr>
    </w:p>
    <w:p w:rsidR="004271DD" w:rsidRPr="004271DD" w:rsidRDefault="004271DD" w:rsidP="004271DD">
      <w:pPr>
        <w:rPr>
          <w:sz w:val="24"/>
          <w:szCs w:val="24"/>
        </w:rPr>
      </w:pPr>
    </w:p>
    <w:p w:rsidR="004271DD" w:rsidRPr="004271DD" w:rsidRDefault="004271DD" w:rsidP="004271DD">
      <w:pPr>
        <w:jc w:val="right"/>
        <w:rPr>
          <w:sz w:val="24"/>
          <w:szCs w:val="24"/>
        </w:rPr>
      </w:pPr>
    </w:p>
    <w:p w:rsidR="004271DD" w:rsidRPr="004271DD" w:rsidRDefault="004271DD" w:rsidP="004271DD">
      <w:pPr>
        <w:rPr>
          <w:sz w:val="24"/>
          <w:szCs w:val="24"/>
        </w:rPr>
      </w:pPr>
    </w:p>
    <w:p w:rsidR="004271DD" w:rsidRPr="004271DD" w:rsidRDefault="004271DD" w:rsidP="004271DD">
      <w:pPr>
        <w:rPr>
          <w:sz w:val="24"/>
          <w:szCs w:val="24"/>
        </w:rPr>
      </w:pPr>
    </w:p>
    <w:p w:rsidR="004271DD" w:rsidRPr="004271DD" w:rsidRDefault="004271DD" w:rsidP="004271DD">
      <w:pPr>
        <w:rPr>
          <w:sz w:val="24"/>
          <w:szCs w:val="24"/>
        </w:rPr>
      </w:pPr>
    </w:p>
    <w:p w:rsidR="004271DD" w:rsidRPr="004271DD" w:rsidRDefault="004271DD" w:rsidP="004271DD">
      <w:pPr>
        <w:jc w:val="right"/>
        <w:rPr>
          <w:sz w:val="24"/>
          <w:szCs w:val="24"/>
        </w:rPr>
      </w:pPr>
    </w:p>
    <w:p w:rsidR="004271DD" w:rsidRPr="004271DD" w:rsidRDefault="004271DD" w:rsidP="004271DD">
      <w:pPr>
        <w:jc w:val="right"/>
        <w:rPr>
          <w:sz w:val="24"/>
          <w:szCs w:val="24"/>
        </w:rPr>
      </w:pPr>
    </w:p>
    <w:p w:rsidR="004271DD" w:rsidRPr="004271DD" w:rsidRDefault="004271DD" w:rsidP="004271DD">
      <w:pPr>
        <w:tabs>
          <w:tab w:val="left" w:pos="720"/>
        </w:tabs>
        <w:jc w:val="both"/>
        <w:rPr>
          <w:sz w:val="24"/>
          <w:szCs w:val="24"/>
        </w:rPr>
      </w:pPr>
      <w:r w:rsidRPr="004271DD">
        <w:rPr>
          <w:sz w:val="24"/>
          <w:szCs w:val="24"/>
        </w:rPr>
        <w:t>В дело 01-___</w:t>
      </w:r>
    </w:p>
    <w:p w:rsidR="004271DD" w:rsidRPr="004271DD" w:rsidRDefault="004271DD" w:rsidP="004271DD">
      <w:pPr>
        <w:tabs>
          <w:tab w:val="left" w:pos="720"/>
        </w:tabs>
        <w:jc w:val="both"/>
        <w:rPr>
          <w:sz w:val="24"/>
          <w:szCs w:val="24"/>
        </w:rPr>
      </w:pPr>
      <w:proofErr w:type="spellStart"/>
      <w:r w:rsidRPr="004271DD">
        <w:rPr>
          <w:sz w:val="24"/>
          <w:szCs w:val="24"/>
        </w:rPr>
        <w:t>Е.А.Лущеко</w:t>
      </w:r>
      <w:proofErr w:type="spellEnd"/>
    </w:p>
    <w:p w:rsidR="004271DD" w:rsidRPr="004271DD" w:rsidRDefault="004271DD" w:rsidP="004271DD">
      <w:pPr>
        <w:tabs>
          <w:tab w:val="left" w:pos="720"/>
        </w:tabs>
        <w:jc w:val="both"/>
        <w:rPr>
          <w:sz w:val="24"/>
          <w:szCs w:val="24"/>
        </w:rPr>
      </w:pPr>
      <w:r w:rsidRPr="004271DD">
        <w:rPr>
          <w:sz w:val="24"/>
          <w:szCs w:val="24"/>
        </w:rPr>
        <w:t>959-608</w:t>
      </w:r>
    </w:p>
    <w:p w:rsidR="00F67B5F" w:rsidRPr="004271DD" w:rsidRDefault="004271DD" w:rsidP="004271D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 w:rsidRPr="004271DD">
        <w:rPr>
          <w:sz w:val="24"/>
          <w:szCs w:val="24"/>
        </w:rPr>
        <w:br w:type="page"/>
      </w:r>
    </w:p>
    <w:p w:rsidR="00F67B5F" w:rsidRPr="004271DD" w:rsidRDefault="00F67B5F" w:rsidP="00F67B5F">
      <w:pPr>
        <w:jc w:val="both"/>
        <w:rPr>
          <w:rFonts w:ascii="Arial" w:hAnsi="Arial" w:cs="Arial"/>
          <w:b/>
        </w:rPr>
      </w:pPr>
    </w:p>
    <w:p w:rsidR="00F67B5F" w:rsidRPr="00353238" w:rsidRDefault="00F67B5F" w:rsidP="00F67B5F">
      <w:pPr>
        <w:jc w:val="both"/>
        <w:rPr>
          <w:rFonts w:ascii="Arial" w:hAnsi="Arial" w:cs="Arial"/>
        </w:rPr>
      </w:pPr>
    </w:p>
    <w:p w:rsidR="00F67B5F" w:rsidRDefault="00F67B5F" w:rsidP="00F67B5F">
      <w:pPr>
        <w:pStyle w:val="a6"/>
        <w:spacing w:before="0" w:after="0" w:line="360" w:lineRule="auto"/>
        <w:ind w:firstLine="567"/>
        <w:jc w:val="both"/>
        <w:rPr>
          <w:rFonts w:ascii="Arial" w:hAnsi="Arial" w:cs="Arial"/>
        </w:rPr>
      </w:pPr>
    </w:p>
    <w:p w:rsidR="00F67B5F" w:rsidRDefault="00F67B5F" w:rsidP="00F67B5F">
      <w:pPr>
        <w:tabs>
          <w:tab w:val="left" w:pos="5812"/>
        </w:tabs>
        <w:rPr>
          <w:rFonts w:ascii="Arial" w:hAnsi="Arial" w:cs="Arial"/>
          <w:sz w:val="24"/>
        </w:rPr>
      </w:pPr>
      <w:r>
        <w:rPr>
          <w:sz w:val="24"/>
        </w:rPr>
        <w:t xml:space="preserve">                                                                                          П</w:t>
      </w:r>
      <w:r w:rsidRPr="00F41670">
        <w:rPr>
          <w:rFonts w:ascii="Arial" w:hAnsi="Arial" w:cs="Arial"/>
          <w:sz w:val="24"/>
        </w:rPr>
        <w:t>риложение</w:t>
      </w:r>
      <w:r>
        <w:rPr>
          <w:rFonts w:ascii="Arial" w:hAnsi="Arial" w:cs="Arial"/>
          <w:sz w:val="24"/>
        </w:rPr>
        <w:t xml:space="preserve"> № 1 </w:t>
      </w:r>
      <w:r w:rsidRPr="00F41670">
        <w:rPr>
          <w:rFonts w:ascii="Arial" w:hAnsi="Arial" w:cs="Arial"/>
          <w:sz w:val="24"/>
        </w:rPr>
        <w:t xml:space="preserve"> к постановлению  </w:t>
      </w:r>
    </w:p>
    <w:p w:rsidR="00F67B5F" w:rsidRDefault="00F67B5F" w:rsidP="00F67B5F">
      <w:pPr>
        <w:tabs>
          <w:tab w:val="left" w:pos="58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Администрации </w:t>
      </w:r>
      <w:proofErr w:type="gramStart"/>
      <w:r w:rsidR="00E3373D">
        <w:rPr>
          <w:rFonts w:ascii="Arial" w:hAnsi="Arial" w:cs="Arial"/>
          <w:sz w:val="24"/>
        </w:rPr>
        <w:t>Спасского</w:t>
      </w:r>
      <w:proofErr w:type="gramEnd"/>
      <w:r>
        <w:rPr>
          <w:rFonts w:ascii="Arial" w:hAnsi="Arial" w:cs="Arial"/>
          <w:sz w:val="24"/>
        </w:rPr>
        <w:t xml:space="preserve"> </w:t>
      </w:r>
    </w:p>
    <w:p w:rsidR="00F67B5F" w:rsidRPr="00F41670" w:rsidRDefault="00F67B5F" w:rsidP="00F67B5F">
      <w:pPr>
        <w:tabs>
          <w:tab w:val="left" w:pos="58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сельского поселения</w:t>
      </w:r>
    </w:p>
    <w:p w:rsidR="00F67B5F" w:rsidRPr="00F41670" w:rsidRDefault="00F67B5F" w:rsidP="00F67B5F">
      <w:pPr>
        <w:tabs>
          <w:tab w:val="left" w:pos="5812"/>
        </w:tabs>
        <w:rPr>
          <w:rFonts w:ascii="Arial" w:hAnsi="Arial" w:cs="Arial"/>
          <w:b/>
          <w:sz w:val="24"/>
          <w:szCs w:val="24"/>
        </w:rPr>
      </w:pPr>
      <w:r w:rsidRPr="00F41670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szCs w:val="24"/>
        </w:rPr>
        <w:t xml:space="preserve">  </w:t>
      </w:r>
      <w:r w:rsidRPr="00F41670">
        <w:rPr>
          <w:rFonts w:ascii="Arial" w:hAnsi="Arial" w:cs="Arial"/>
          <w:b/>
          <w:szCs w:val="24"/>
        </w:rPr>
        <w:t xml:space="preserve"> </w:t>
      </w:r>
      <w:r w:rsidRPr="00F41670">
        <w:rPr>
          <w:rFonts w:ascii="Arial" w:hAnsi="Arial" w:cs="Arial"/>
          <w:b/>
          <w:sz w:val="24"/>
          <w:szCs w:val="24"/>
        </w:rPr>
        <w:t>от  «</w:t>
      </w:r>
      <w:r w:rsidR="004271DD">
        <w:rPr>
          <w:rFonts w:ascii="Arial" w:hAnsi="Arial" w:cs="Arial"/>
          <w:b/>
          <w:sz w:val="24"/>
          <w:szCs w:val="24"/>
        </w:rPr>
        <w:t>___ января 2016 № ___</w:t>
      </w:r>
    </w:p>
    <w:p w:rsidR="00F67B5F" w:rsidRPr="00F41670" w:rsidRDefault="00F67B5F" w:rsidP="00F67B5F">
      <w:pPr>
        <w:tabs>
          <w:tab w:val="left" w:pos="5812"/>
        </w:tabs>
        <w:rPr>
          <w:rFonts w:ascii="Arial" w:hAnsi="Arial" w:cs="Arial"/>
          <w:sz w:val="24"/>
        </w:rPr>
      </w:pPr>
    </w:p>
    <w:p w:rsidR="00F67B5F" w:rsidRDefault="00F67B5F" w:rsidP="00F67B5F">
      <w:pPr>
        <w:tabs>
          <w:tab w:val="left" w:pos="5812"/>
        </w:tabs>
        <w:jc w:val="center"/>
        <w:rPr>
          <w:rFonts w:ascii="Arial" w:hAnsi="Arial" w:cs="Arial"/>
          <w:b/>
          <w:sz w:val="24"/>
        </w:rPr>
      </w:pPr>
    </w:p>
    <w:p w:rsidR="00F67B5F" w:rsidRPr="0036443A" w:rsidRDefault="00F67B5F" w:rsidP="00F67B5F">
      <w:pPr>
        <w:suppressAutoHyphens/>
        <w:jc w:val="both"/>
        <w:rPr>
          <w:rFonts w:eastAsia="Arial"/>
          <w:sz w:val="28"/>
          <w:szCs w:val="28"/>
          <w:lang w:eastAsia="ar-SA"/>
        </w:rPr>
      </w:pPr>
    </w:p>
    <w:p w:rsidR="00F67B5F" w:rsidRPr="0036443A" w:rsidRDefault="00F67B5F" w:rsidP="00F67B5F">
      <w:pPr>
        <w:suppressAutoHyphens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b/>
          <w:sz w:val="24"/>
          <w:szCs w:val="24"/>
          <w:lang w:eastAsia="ar-SA"/>
        </w:rPr>
        <w:t>Положение</w:t>
      </w:r>
      <w:r w:rsidRPr="0036443A">
        <w:rPr>
          <w:rFonts w:ascii="Arial" w:eastAsia="Arial" w:hAnsi="Arial" w:cs="Arial"/>
          <w:b/>
          <w:sz w:val="24"/>
          <w:szCs w:val="24"/>
          <w:lang w:eastAsia="ar-SA"/>
        </w:rPr>
        <w:br/>
      </w:r>
      <w:r w:rsidRPr="0036443A">
        <w:rPr>
          <w:rFonts w:ascii="Arial" w:eastAsia="Arial" w:hAnsi="Arial" w:cs="Arial"/>
          <w:b/>
          <w:bCs/>
          <w:sz w:val="24"/>
          <w:szCs w:val="24"/>
          <w:lang w:eastAsia="ar-SA"/>
        </w:rPr>
        <w:t>о муниципальном</w:t>
      </w:r>
      <w:r w:rsidRPr="0036443A">
        <w:rPr>
          <w:rFonts w:ascii="Arial" w:eastAsia="Arial" w:hAnsi="Arial" w:cs="Arial"/>
          <w:b/>
          <w:sz w:val="24"/>
          <w:szCs w:val="24"/>
        </w:rPr>
        <w:t xml:space="preserve"> </w:t>
      </w:r>
      <w:r w:rsidRPr="0036443A">
        <w:rPr>
          <w:rFonts w:ascii="Arial" w:eastAsia="Arial" w:hAnsi="Arial" w:cs="Arial"/>
          <w:b/>
          <w:bCs/>
          <w:sz w:val="24"/>
          <w:szCs w:val="24"/>
          <w:lang w:eastAsia="ar-SA"/>
        </w:rPr>
        <w:t>звене территориальной подсистемы единой государственной системы предупреждения и ликвидации чрезвычайных ситуаций</w:t>
      </w:r>
      <w:r w:rsidRPr="0036443A">
        <w:rPr>
          <w:rFonts w:ascii="Arial" w:eastAsia="Arial" w:hAnsi="Arial" w:cs="Arial"/>
          <w:b/>
          <w:sz w:val="24"/>
          <w:szCs w:val="24"/>
          <w:lang w:eastAsia="ar-SA"/>
        </w:rPr>
        <w:t xml:space="preserve"> на территории </w:t>
      </w:r>
      <w:r w:rsidR="00E3373D">
        <w:rPr>
          <w:rFonts w:ascii="Arial" w:eastAsia="Arial" w:hAnsi="Arial" w:cs="Arial"/>
          <w:b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b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b/>
          <w:sz w:val="24"/>
          <w:szCs w:val="24"/>
          <w:lang w:eastAsia="ar-SA"/>
        </w:rPr>
        <w:t xml:space="preserve"> сельского поселения Томского района Томской области</w:t>
      </w:r>
      <w:r w:rsidRPr="0036443A">
        <w:rPr>
          <w:rFonts w:ascii="Arial" w:eastAsia="Arial" w:hAnsi="Arial" w:cs="Arial"/>
          <w:b/>
          <w:sz w:val="24"/>
          <w:szCs w:val="24"/>
          <w:lang w:eastAsia="ar-SA"/>
        </w:rPr>
        <w:br/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1. Настоящее Положение определяет порядок организации и функционирования </w:t>
      </w:r>
      <w:r w:rsidRPr="0036443A">
        <w:rPr>
          <w:rFonts w:ascii="Arial" w:eastAsia="Arial" w:hAnsi="Arial" w:cs="Arial"/>
          <w:bCs/>
          <w:sz w:val="24"/>
          <w:szCs w:val="24"/>
          <w:lang w:eastAsia="ar-SA"/>
        </w:rPr>
        <w:t>муниципального</w:t>
      </w:r>
      <w:r w:rsidRPr="0036443A">
        <w:rPr>
          <w:rFonts w:ascii="Arial" w:eastAsia="Arial" w:hAnsi="Arial" w:cs="Arial"/>
          <w:b/>
          <w:sz w:val="24"/>
          <w:szCs w:val="24"/>
        </w:rPr>
        <w:t xml:space="preserve"> </w:t>
      </w:r>
      <w:r w:rsidRPr="0036443A">
        <w:rPr>
          <w:rFonts w:ascii="Arial" w:eastAsia="Arial" w:hAnsi="Arial" w:cs="Arial"/>
          <w:bCs/>
          <w:sz w:val="24"/>
          <w:szCs w:val="24"/>
          <w:lang w:eastAsia="ar-SA"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на территории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 Томского муниципального района Томской области (далее - сельское звено ТП РСЧС).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2. </w:t>
      </w:r>
      <w:proofErr w:type="gramStart"/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Сельское звено ТП РСЧС объединяет органы управления, силы и средства 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поселения, организаций, предприятий и учреждений независимо от их организационно-правовых форм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</w:t>
      </w:r>
      <w:r w:rsidRPr="0036443A">
        <w:rPr>
          <w:rFonts w:ascii="Arial" w:eastAsia="Arial" w:hAnsi="Arial" w:cs="Arial"/>
          <w:bCs/>
          <w:sz w:val="24"/>
          <w:szCs w:val="24"/>
          <w:lang w:eastAsia="ar-SA"/>
        </w:rPr>
        <w:t>Федеральным законом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36443A">
          <w:rPr>
            <w:rFonts w:ascii="Arial" w:eastAsia="Arial" w:hAnsi="Arial" w:cs="Arial"/>
            <w:sz w:val="24"/>
            <w:szCs w:val="24"/>
            <w:lang w:eastAsia="ar-SA"/>
          </w:rPr>
          <w:t>1994 г</w:t>
        </w:r>
      </w:smartTag>
      <w:r w:rsidRPr="0036443A">
        <w:rPr>
          <w:rFonts w:ascii="Arial" w:eastAsia="Arial" w:hAnsi="Arial" w:cs="Arial"/>
          <w:sz w:val="24"/>
          <w:szCs w:val="24"/>
          <w:lang w:eastAsia="ar-SA"/>
        </w:rPr>
        <w:t>. № 68-ФЗ «О защите населения и</w:t>
      </w:r>
      <w:proofErr w:type="gramEnd"/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территорий от чрезвычайных ситуаций природного и техногенного характера», </w:t>
      </w:r>
      <w:hyperlink r:id="rId8" w:history="1">
        <w:r w:rsidRPr="00D4647D">
          <w:rPr>
            <w:rFonts w:ascii="Arial" w:eastAsia="DejaVu Sans" w:hAnsi="Arial" w:cs="Arial"/>
            <w:color w:val="000000"/>
            <w:kern w:val="2"/>
            <w:sz w:val="24"/>
            <w:szCs w:val="24"/>
            <w:lang w:eastAsia="en-US"/>
          </w:rPr>
          <w:t>Законом</w:t>
        </w:r>
      </w:hyperlink>
      <w:r w:rsidRPr="0036443A"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  <w:t xml:space="preserve"> Томской области от 11 ноября </w:t>
      </w:r>
      <w:smartTag w:uri="urn:schemas-microsoft-com:office:smarttags" w:element="metricconverter">
        <w:smartTagPr>
          <w:attr w:name="ProductID" w:val="2005 г"/>
        </w:smartTagPr>
        <w:r w:rsidRPr="0036443A">
          <w:rPr>
            <w:rFonts w:ascii="Arial" w:eastAsia="DejaVu Sans" w:hAnsi="Arial" w:cs="Arial"/>
            <w:color w:val="000000"/>
            <w:kern w:val="2"/>
            <w:sz w:val="24"/>
            <w:szCs w:val="24"/>
            <w:lang w:eastAsia="en-US"/>
          </w:rPr>
          <w:t>2005 г</w:t>
        </w:r>
      </w:smartTag>
      <w:r w:rsidRPr="0036443A"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  <w:t xml:space="preserve"> № 206 - ОЗ  «О защите населения и территорий Томской области от чрезвычайных ситуаций природного и техногенного характера».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3. Сельское звено ТП РСЧС создается для предупреждения и ликвидации чрезвычайных ситуаций в пределах границ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поселения, в его состав входят объектовые звенья, находящиеся на территории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>4. Сельское звено ТП РСЧС включает два уровня: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муниципальный уровень - в пределах территории муниципального образования;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>На каждом уровне сельского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lastRenderedPageBreak/>
        <w:t>5. Координационными органами сельского звена ТП РСЧС являются: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на муниципальном уровне - комиссия по предупреждению и ликвидации чрезвычайных ситуаций и обеспечению пожарной безопасности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Главой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и руководителями организаций.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>6. Постоянно действующими органами управления сельского звена ТП РСЧС являются: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proofErr w:type="gramStart"/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на муниципальном уровне – </w:t>
      </w:r>
      <w:r w:rsidRPr="0036443A">
        <w:rPr>
          <w:rFonts w:ascii="Arial" w:eastAsia="Arial" w:hAnsi="Arial" w:cs="Arial"/>
          <w:sz w:val="24"/>
          <w:szCs w:val="24"/>
        </w:rPr>
        <w:t>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(при малочисленности администрации сельского поселения назначается на нештатной основе работник, </w:t>
      </w:r>
      <w:r w:rsidRPr="0036443A">
        <w:rPr>
          <w:rFonts w:ascii="Arial" w:eastAsia="Arial" w:hAnsi="Arial" w:cs="Arial"/>
          <w:sz w:val="24"/>
          <w:szCs w:val="24"/>
        </w:rPr>
        <w:t>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;</w:t>
      </w:r>
      <w:proofErr w:type="gramEnd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Томской области и правовыми актами </w:t>
      </w:r>
      <w:r>
        <w:rPr>
          <w:rFonts w:ascii="Arial" w:eastAsia="Arial" w:hAnsi="Arial" w:cs="Arial"/>
          <w:sz w:val="24"/>
          <w:szCs w:val="24"/>
          <w:lang w:eastAsia="ar-SA"/>
        </w:rPr>
        <w:t>А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дминистрации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>Компетенция и полномочия постояннодействующих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>7. Органами повседневного управления сельского звена ТП РСЧС (далее - органы) являются: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единая дежурно-диспетчерская служба Томского района;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специалисты </w:t>
      </w:r>
      <w:r>
        <w:rPr>
          <w:rFonts w:ascii="Arial" w:eastAsia="Arial" w:hAnsi="Arial" w:cs="Arial"/>
          <w:sz w:val="24"/>
          <w:szCs w:val="24"/>
          <w:lang w:eastAsia="ar-SA"/>
        </w:rPr>
        <w:t>А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дминистрации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сотрудники (работники) организаций (объектов).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Органы создаются и осуществляют свою деятельность в соответствии с действующим законодательством Российской Федерации, законодательством Томской области, правовыми актами </w:t>
      </w:r>
      <w:r>
        <w:rPr>
          <w:rFonts w:ascii="Arial" w:eastAsia="Arial" w:hAnsi="Arial" w:cs="Arial"/>
          <w:sz w:val="24"/>
          <w:szCs w:val="24"/>
          <w:lang w:eastAsia="ar-SA"/>
        </w:rPr>
        <w:t>А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дминистрации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и решениями руководителей организаций (объектов).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lastRenderedPageBreak/>
        <w:t>средствами связи, оповещения и жизнеобеспечения, поддерживаемых в состоянии постоянной готовности к использованию.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8. К силам и средствам сельского звена ТП РСЧС относятся специально подготовленные силы и средства </w:t>
      </w:r>
      <w:r>
        <w:rPr>
          <w:rFonts w:ascii="Arial" w:eastAsia="Arial" w:hAnsi="Arial" w:cs="Arial"/>
          <w:sz w:val="24"/>
          <w:szCs w:val="24"/>
          <w:lang w:eastAsia="ar-SA"/>
        </w:rPr>
        <w:t>А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дминистрации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поселения, организаций, расположенных в границах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поселения, предназначенные и выделяемые (привлекаемые) для предупреждения и ликвидации чрезвычайных ситуаций.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>В состав сил и средств каждого уровня сельского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proofErr w:type="gramStart"/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Перечень сил постоянной готовности сельского звена ТП РСЧС входит в </w:t>
      </w:r>
      <w:hyperlink r:id="rId9" w:history="1">
        <w:r w:rsidRPr="0036443A">
          <w:rPr>
            <w:rFonts w:ascii="Arial" w:eastAsia="Arial" w:hAnsi="Arial" w:cs="Arial"/>
            <w:bCs/>
            <w:sz w:val="24"/>
            <w:szCs w:val="24"/>
            <w:lang w:eastAsia="ar-SA"/>
          </w:rPr>
          <w:t>перечень</w:t>
        </w:r>
      </w:hyperlink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сил постоянной готовности территориальной подсистемы Томской области единой государственной системы предупреждения и ликвидации чрезвычайных ситуаций, утвержденный </w:t>
      </w:r>
      <w:hyperlink r:id="rId10" w:history="1">
        <w:r w:rsidRPr="006B7504">
          <w:rPr>
            <w:rFonts w:ascii="Arial" w:eastAsia="DejaVu Sans" w:hAnsi="Arial" w:cs="Arial"/>
            <w:color w:val="000000"/>
            <w:kern w:val="2"/>
            <w:sz w:val="24"/>
            <w:szCs w:val="24"/>
            <w:lang w:eastAsia="en-US"/>
          </w:rPr>
          <w:t>постановлением</w:t>
        </w:r>
      </w:hyperlink>
      <w:r w:rsidRPr="0036443A"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  <w:t xml:space="preserve"> Губернатора Томской области от 17.08.2007 № 122а  «О территориальной подсистеме Томской области единой государственной системы предупреждения и ликвидации чрезвычайных ситуаций»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(по согласованию с Главным управлением Министерства Российской Федерации по делам гражданской обороны, чрезвычайным</w:t>
      </w:r>
      <w:proofErr w:type="gramEnd"/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ситуациям и ликвидации последствий стихийных бедствий по Томской области), и определяется приложением к Плану действий по предупреждению и ликвидации чрезвычайных ситуаций природного и техногенного характера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поселения, утверждаемому </w:t>
      </w:r>
      <w:r>
        <w:rPr>
          <w:rFonts w:ascii="Arial" w:eastAsia="Arial" w:hAnsi="Arial" w:cs="Arial"/>
          <w:sz w:val="24"/>
          <w:szCs w:val="24"/>
          <w:lang w:eastAsia="ar-SA"/>
        </w:rPr>
        <w:t>Г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лавой </w:t>
      </w:r>
      <w:r>
        <w:rPr>
          <w:rFonts w:ascii="Arial" w:eastAsia="Arial" w:hAnsi="Arial" w:cs="Arial"/>
          <w:sz w:val="24"/>
          <w:szCs w:val="24"/>
          <w:lang w:eastAsia="ar-SA"/>
        </w:rPr>
        <w:t>А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дминистрации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Состав и структуру сил постоянной готовности определяют создающие их органы местного самоуправления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поселения, организации исходя из возложенных на них задач по предупреждению и ликвидации чрезвычайных ситуаций.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>9. Для ликвидации чрезвычайных ситуаций создаются и используются: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резервы финансовых и материальных ресурсов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резервы финансовых и материальных ресурсов организаций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</w:t>
      </w:r>
      <w:r>
        <w:rPr>
          <w:rFonts w:ascii="Arial" w:eastAsia="Arial" w:hAnsi="Arial" w:cs="Arial"/>
          <w:sz w:val="24"/>
          <w:szCs w:val="24"/>
          <w:lang w:eastAsia="ar-SA"/>
        </w:rPr>
        <w:t>А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дминистрации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поселения, на объектовом уровне - решением руководителей организаций.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Номенклатура и объем резервов материальных ресурсов для ликвидации чрезвычайных ситуаций сельского звена ТП РСЧС, а также </w:t>
      </w:r>
      <w:proofErr w:type="gramStart"/>
      <w:r w:rsidRPr="0036443A">
        <w:rPr>
          <w:rFonts w:ascii="Arial" w:eastAsia="Arial" w:hAnsi="Arial" w:cs="Arial"/>
          <w:sz w:val="24"/>
          <w:szCs w:val="24"/>
          <w:lang w:eastAsia="ar-SA"/>
        </w:rPr>
        <w:t>контроль за</w:t>
      </w:r>
      <w:proofErr w:type="gramEnd"/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их созданием, хранением, использованием и восполнением устанавливаются создающим их органом.</w:t>
      </w:r>
      <w:bookmarkStart w:id="2" w:name="sub_1012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>10. Информационное обеспечение сельского звена ТП РСЧС осуществляется с использованием технических систем, сре</w:t>
      </w:r>
      <w:proofErr w:type="gramStart"/>
      <w:r w:rsidRPr="0036443A">
        <w:rPr>
          <w:rFonts w:ascii="Arial" w:eastAsia="Arial" w:hAnsi="Arial" w:cs="Arial"/>
          <w:sz w:val="24"/>
          <w:szCs w:val="24"/>
          <w:lang w:eastAsia="ar-SA"/>
        </w:rPr>
        <w:t>дств св</w:t>
      </w:r>
      <w:proofErr w:type="gramEnd"/>
      <w:r w:rsidRPr="0036443A">
        <w:rPr>
          <w:rFonts w:ascii="Arial" w:eastAsia="Arial" w:hAnsi="Arial" w:cs="Arial"/>
          <w:sz w:val="24"/>
          <w:szCs w:val="24"/>
          <w:lang w:eastAsia="ar-SA"/>
        </w:rP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  <w:bookmarkEnd w:id="2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и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lastRenderedPageBreak/>
        <w:t xml:space="preserve">организациями в порядке, установленном Правительством Российской Федерации, нормативными правовыми актами Губернатора Томской области и </w:t>
      </w:r>
      <w:r>
        <w:rPr>
          <w:rFonts w:ascii="Arial" w:eastAsia="Arial" w:hAnsi="Arial" w:cs="Arial"/>
          <w:sz w:val="24"/>
          <w:szCs w:val="24"/>
          <w:lang w:eastAsia="ar-SA"/>
        </w:rPr>
        <w:t>А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дминистрации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Томской области.</w:t>
      </w:r>
      <w:bookmarkStart w:id="3" w:name="sub_1013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11.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поселения, разрабатываемого </w:t>
      </w:r>
      <w:r>
        <w:rPr>
          <w:rFonts w:ascii="Arial" w:eastAsia="Arial" w:hAnsi="Arial" w:cs="Arial"/>
          <w:sz w:val="24"/>
          <w:szCs w:val="24"/>
          <w:lang w:eastAsia="ar-SA"/>
        </w:rPr>
        <w:t>А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дминистрацией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поселения.</w:t>
      </w:r>
      <w:bookmarkEnd w:id="3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>Организационно-методическое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области.</w:t>
      </w:r>
      <w:bookmarkStart w:id="4" w:name="sub_1014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12. При отсутствии угрозы возникновения чрезвычайных ситуаций на объектах, территории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органы управления и силы сельского звена ТП РСЧС функционируют в режиме повседневной деятельности.</w:t>
      </w:r>
      <w:bookmarkEnd w:id="4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Решениями </w:t>
      </w:r>
      <w:r>
        <w:rPr>
          <w:rFonts w:ascii="Arial" w:eastAsia="Arial" w:hAnsi="Arial" w:cs="Arial"/>
          <w:sz w:val="24"/>
          <w:szCs w:val="24"/>
          <w:lang w:eastAsia="ar-SA"/>
        </w:rPr>
        <w:t>Г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лавы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режим повышенной готовности - при угрозе возникновения чрезвычайных ситуаций;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режим чрезвычайной ситуации - при возникновении и ликвидации чрезвычайных ситуаций.</w:t>
      </w:r>
      <w:bookmarkStart w:id="5" w:name="sub_1015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>13.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  <w:bookmarkEnd w:id="5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местный у</w:t>
      </w:r>
      <w:r>
        <w:rPr>
          <w:rFonts w:ascii="Arial" w:eastAsia="Arial" w:hAnsi="Arial" w:cs="Arial"/>
          <w:sz w:val="24"/>
          <w:szCs w:val="24"/>
          <w:lang w:eastAsia="ar-SA"/>
        </w:rPr>
        <w:t>ровень реагирования - решением Г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лавы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при ликвидации чрезвычайной ситуации силами и средствами организаций и органов местного самоуправления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поселения, оказавшимися в зоне чрезвычайной ситуации, если зона чрезвычайной ситуации находится в пределах территории сельского поселения;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proofErr w:type="gramStart"/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региональный (межмуниципальный) уровень реагирования - решением Губернатора Томской области при ликвидации чрезвычайной ситуации силами и средствами организаций, органов местного самоуправления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и органов исполнительной власти Томской области, оказавшихся в зоне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lastRenderedPageBreak/>
        <w:t xml:space="preserve">чрезвычайной ситуации, которая затрагивает территории двух и более муниципальных районов либо территории муниципального района и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поселения, если зона чрезвычайной ситуации находится в пределах территории Томкой области.</w:t>
      </w:r>
      <w:bookmarkStart w:id="6" w:name="sub_1016"/>
      <w:proofErr w:type="gramEnd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14. Решениями </w:t>
      </w:r>
      <w:r>
        <w:rPr>
          <w:rFonts w:ascii="Arial" w:eastAsia="Arial" w:hAnsi="Arial" w:cs="Arial"/>
          <w:sz w:val="24"/>
          <w:szCs w:val="24"/>
          <w:lang w:eastAsia="ar-SA"/>
        </w:rPr>
        <w:t>Г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лавы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  <w:bookmarkEnd w:id="6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Должностные лица </w:t>
      </w:r>
      <w:r>
        <w:rPr>
          <w:rFonts w:ascii="Arial" w:eastAsia="Arial" w:hAnsi="Arial" w:cs="Arial"/>
          <w:sz w:val="24"/>
          <w:szCs w:val="24"/>
          <w:lang w:eastAsia="ar-SA"/>
        </w:rPr>
        <w:t>А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дминистрации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</w:t>
      </w:r>
      <w:bookmarkStart w:id="7" w:name="sub_1017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15.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</w:t>
      </w:r>
      <w:r>
        <w:rPr>
          <w:rFonts w:ascii="Arial" w:eastAsia="Arial" w:hAnsi="Arial" w:cs="Arial"/>
          <w:sz w:val="24"/>
          <w:szCs w:val="24"/>
          <w:lang w:eastAsia="ar-SA"/>
        </w:rPr>
        <w:t>Г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лава </w:t>
      </w:r>
      <w:r>
        <w:rPr>
          <w:rFonts w:ascii="Arial" w:eastAsia="Arial" w:hAnsi="Arial" w:cs="Arial"/>
          <w:sz w:val="24"/>
          <w:szCs w:val="24"/>
          <w:lang w:eastAsia="ar-SA"/>
        </w:rPr>
        <w:t>А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дминистрации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поселения, руководители организаций отменяют установленные режимы функционирования.</w:t>
      </w:r>
      <w:bookmarkStart w:id="8" w:name="sub_1018"/>
      <w:bookmarkEnd w:id="7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16. </w:t>
      </w:r>
      <w:proofErr w:type="gramStart"/>
      <w:r w:rsidRPr="0036443A">
        <w:rPr>
          <w:rFonts w:ascii="Arial" w:eastAsia="Arial" w:hAnsi="Arial" w:cs="Arial"/>
          <w:sz w:val="24"/>
          <w:szCs w:val="24"/>
          <w:lang w:eastAsia="ar-SA"/>
        </w:rPr>
        <w:t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 глава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или должностное лицо 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А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дминистрации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</w:t>
      </w:r>
      <w:proofErr w:type="gramEnd"/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чрезвычайных ситуаций:</w:t>
      </w:r>
      <w:bookmarkEnd w:id="8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определяет порядок </w:t>
      </w:r>
      <w:proofErr w:type="spellStart"/>
      <w:r w:rsidRPr="0036443A">
        <w:rPr>
          <w:rFonts w:ascii="Arial" w:eastAsia="Arial" w:hAnsi="Arial" w:cs="Arial"/>
          <w:sz w:val="24"/>
          <w:szCs w:val="24"/>
          <w:lang w:eastAsia="ar-SA"/>
        </w:rPr>
        <w:t>разбронирования</w:t>
      </w:r>
      <w:proofErr w:type="spellEnd"/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определяет порядок использования транспортных средств, сре</w:t>
      </w:r>
      <w:proofErr w:type="gramStart"/>
      <w:r w:rsidRPr="0036443A">
        <w:rPr>
          <w:rFonts w:ascii="Arial" w:eastAsia="Arial" w:hAnsi="Arial" w:cs="Arial"/>
          <w:sz w:val="24"/>
          <w:szCs w:val="24"/>
          <w:lang w:eastAsia="ar-SA"/>
        </w:rPr>
        <w:t>дств св</w:t>
      </w:r>
      <w:proofErr w:type="gramEnd"/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язи и оповещения, а также иного имущества органов местного самоуправления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и организаций;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lastRenderedPageBreak/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proofErr w:type="gramStart"/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проводит эвакуационные мероприятия</w:t>
      </w:r>
      <w:r>
        <w:rPr>
          <w:rFonts w:ascii="Arial" w:eastAsia="Arial" w:hAnsi="Arial" w:cs="Arial"/>
          <w:sz w:val="24"/>
          <w:szCs w:val="24"/>
          <w:lang w:eastAsia="ar-SA"/>
        </w:rPr>
        <w:t>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</w:t>
      </w:r>
      <w:r>
        <w:rPr>
          <w:rFonts w:ascii="Arial" w:eastAsia="Arial" w:hAnsi="Arial" w:cs="Arial"/>
          <w:sz w:val="24"/>
          <w:szCs w:val="24"/>
          <w:lang w:eastAsia="ar-SA"/>
        </w:rPr>
        <w:t>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привлекает на добровольной основе население к ликвидации возникшей чрезвычайной ситуации.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главу </w:t>
      </w:r>
      <w:r>
        <w:rPr>
          <w:rFonts w:ascii="Arial" w:eastAsia="Arial" w:hAnsi="Arial" w:cs="Arial"/>
          <w:sz w:val="24"/>
          <w:szCs w:val="24"/>
          <w:lang w:eastAsia="ar-SA"/>
        </w:rPr>
        <w:t>А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дминистрации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и руководителей организаций, на территории которых произошла чрезвычайная ситуация.</w:t>
      </w:r>
      <w:bookmarkStart w:id="9" w:name="sub_1019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>17. Основными мероприятиями, проводимыми органами управления и силами сельского звена ТП РСЧС являются:</w:t>
      </w:r>
      <w:bookmarkStart w:id="10" w:name="sub_1191"/>
      <w:bookmarkEnd w:id="9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>17.1. В режиме повседневной деятельности:</w:t>
      </w:r>
      <w:bookmarkEnd w:id="10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изучение состояния окружающей среды и прогнозирование чрезвычайных ситуаций;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подготовка населения к действиям в чрезвычайных ситуациях;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осуществление в пределах своих полномочий необходимых видов страхования;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lastRenderedPageBreak/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  <w:bookmarkStart w:id="11" w:name="sub_1192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>17.2. В режиме повышенной готовности:</w:t>
      </w:r>
      <w:bookmarkEnd w:id="11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усиление </w:t>
      </w:r>
      <w:proofErr w:type="gramStart"/>
      <w:r w:rsidRPr="0036443A">
        <w:rPr>
          <w:rFonts w:ascii="Arial" w:eastAsia="Arial" w:hAnsi="Arial" w:cs="Arial"/>
          <w:sz w:val="24"/>
          <w:szCs w:val="24"/>
          <w:lang w:eastAsia="ar-SA"/>
        </w:rPr>
        <w:t>контроля за</w:t>
      </w:r>
      <w:proofErr w:type="gramEnd"/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оповещение </w:t>
      </w:r>
      <w:r>
        <w:rPr>
          <w:rFonts w:ascii="Arial" w:eastAsia="Arial" w:hAnsi="Arial" w:cs="Arial"/>
          <w:sz w:val="24"/>
          <w:szCs w:val="24"/>
          <w:lang w:eastAsia="ar-SA"/>
        </w:rPr>
        <w:t>Г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лавы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поселения, организаций, населения о возможности возникновения чрезвычайной ситуации;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введение при необходимости круглосуточного дежурства руководителей и должностных лиц органов управления и сил сельского звена ТП РСЧС;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уточнение планов действий по предупреждению и ликвидации чрезвычайных ситуаций и иных документов;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проведение при необходимости эвакуационных мероприятий.</w:t>
      </w:r>
      <w:bookmarkStart w:id="12" w:name="sub_1193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>17.3. В режиме чрезвычайной ситуации:</w:t>
      </w:r>
      <w:bookmarkEnd w:id="12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proofErr w:type="gramStart"/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  <w:proofErr w:type="gramEnd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оповещение </w:t>
      </w:r>
      <w:r>
        <w:rPr>
          <w:rFonts w:ascii="Arial" w:eastAsia="Arial" w:hAnsi="Arial" w:cs="Arial"/>
          <w:sz w:val="24"/>
          <w:szCs w:val="24"/>
          <w:lang w:eastAsia="ar-SA"/>
        </w:rPr>
        <w:t>Г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лавы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поселения, председателя комиссии по предупреждению и ликвидации чрезвычайных ситуаций и обеспечению пожарной безопасности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поселения, органов управления и сил сельского звена ТП РСЧС, руководителей организаций, а также населения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о возникающих чрезвычайных ситуациях;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проведение мероприятий по защите населения и территорий от чрезвычайных ситуаций;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организация и поддержание непрерывного взаимодействия органов местного самоуправления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и организаций. Поддержание непрерывного взаимодействия с органами исполнительной власти Томской области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lastRenderedPageBreak/>
        <w:t>и территориальными органами управления федеральных органов исполнительной власти;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проведение мероприятий по жизнеобеспечению населения в чрезвычайных ситуациях.</w:t>
      </w:r>
      <w:bookmarkStart w:id="13" w:name="sub_1020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>18.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  <w:bookmarkEnd w:id="13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>Ликвидация чрезвычайных ситуаций осуществляется: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proofErr w:type="gramStart"/>
      <w:r w:rsidRPr="0036443A">
        <w:rPr>
          <w:rFonts w:ascii="Arial" w:eastAsia="Arial" w:hAnsi="Arial" w:cs="Arial"/>
          <w:sz w:val="24"/>
          <w:szCs w:val="24"/>
          <w:lang w:eastAsia="ar-SA"/>
        </w:rPr>
        <w:t>локальной</w:t>
      </w:r>
      <w:proofErr w:type="gramEnd"/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- силами и средствами организаций;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proofErr w:type="gramStart"/>
      <w:r w:rsidRPr="0036443A">
        <w:rPr>
          <w:rFonts w:ascii="Arial" w:eastAsia="Arial" w:hAnsi="Arial" w:cs="Arial"/>
          <w:sz w:val="24"/>
          <w:szCs w:val="24"/>
          <w:lang w:eastAsia="ar-SA"/>
        </w:rPr>
        <w:t>муниципальной</w:t>
      </w:r>
      <w:proofErr w:type="gramEnd"/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- силами и средствами сельского звена ТП РСЧС;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>межмуниципальной - силами и средствами сельского звена ТП РСЧС, органов исполнительной власти Томской области, оказавшихся в зоне чрезвычайной ситуации.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>При недостаточности указанных сил и сре</w:t>
      </w:r>
      <w:proofErr w:type="gramStart"/>
      <w:r w:rsidRPr="0036443A">
        <w:rPr>
          <w:rFonts w:ascii="Arial" w:eastAsia="Arial" w:hAnsi="Arial" w:cs="Arial"/>
          <w:sz w:val="24"/>
          <w:szCs w:val="24"/>
          <w:lang w:eastAsia="ar-SA"/>
        </w:rPr>
        <w:t>дств пр</w:t>
      </w:r>
      <w:proofErr w:type="gramEnd"/>
      <w:r w:rsidRPr="0036443A">
        <w:rPr>
          <w:rFonts w:ascii="Arial" w:eastAsia="Arial" w:hAnsi="Arial" w:cs="Arial"/>
          <w:sz w:val="24"/>
          <w:szCs w:val="24"/>
          <w:lang w:eastAsia="ar-SA"/>
        </w:rPr>
        <w:t>ивлекаются в установленном порядке силы и средства федеральных органов исполнительной власти.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  <w:bookmarkStart w:id="14" w:name="sub_1021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19. Финансовое обеспечение функционирования сельского звена ТП РСЧС осуществляется за счет средств бюджета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  <w:bookmarkEnd w:id="14"/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F67B5F" w:rsidRPr="0036443A" w:rsidRDefault="00F67B5F" w:rsidP="00F67B5F">
      <w:pPr>
        <w:suppressAutoHyphens/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Томской области и правовыми актами администрации </w:t>
      </w:r>
      <w:r w:rsidR="00E3373D">
        <w:rPr>
          <w:rFonts w:ascii="Arial" w:eastAsia="Arial" w:hAnsi="Arial" w:cs="Arial"/>
          <w:sz w:val="24"/>
          <w:szCs w:val="24"/>
          <w:lang w:eastAsia="ar-SA"/>
        </w:rPr>
        <w:t>Спасского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36443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поселения.</w:t>
      </w:r>
    </w:p>
    <w:p w:rsidR="00F67B5F" w:rsidRPr="0036443A" w:rsidRDefault="00F67B5F" w:rsidP="00F67B5F">
      <w:pPr>
        <w:suppressAutoHyphens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F67B5F" w:rsidRDefault="00F67B5F" w:rsidP="00F67B5F">
      <w:pPr>
        <w:tabs>
          <w:tab w:val="left" w:pos="5812"/>
        </w:tabs>
        <w:rPr>
          <w:rFonts w:ascii="Arial" w:eastAsia="Arial" w:hAnsi="Arial" w:cs="Arial"/>
          <w:sz w:val="24"/>
          <w:szCs w:val="24"/>
          <w:lang w:eastAsia="ar-SA"/>
        </w:rPr>
      </w:pPr>
      <w:r w:rsidRPr="0036443A">
        <w:rPr>
          <w:rFonts w:ascii="Arial" w:eastAsia="Arial" w:hAnsi="Arial" w:cs="Arial"/>
          <w:sz w:val="24"/>
          <w:szCs w:val="24"/>
          <w:lang w:eastAsia="ar-SA"/>
        </w:rPr>
        <w:br w:type="page"/>
      </w:r>
      <w:r>
        <w:rPr>
          <w:rFonts w:ascii="Arial" w:eastAsia="Arial" w:hAnsi="Arial" w:cs="Arial"/>
          <w:sz w:val="24"/>
          <w:szCs w:val="24"/>
          <w:lang w:eastAsia="ar-SA"/>
        </w:rPr>
        <w:lastRenderedPageBreak/>
        <w:t xml:space="preserve">         </w:t>
      </w:r>
    </w:p>
    <w:p w:rsidR="00F67B5F" w:rsidRDefault="00F67B5F" w:rsidP="00F67B5F">
      <w:pPr>
        <w:tabs>
          <w:tab w:val="left" w:pos="5812"/>
        </w:tabs>
        <w:rPr>
          <w:rFonts w:ascii="Arial" w:hAnsi="Arial" w:cs="Arial"/>
          <w:sz w:val="24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                                                                                 </w:t>
      </w:r>
      <w:r>
        <w:rPr>
          <w:sz w:val="24"/>
        </w:rPr>
        <w:t>П</w:t>
      </w:r>
      <w:r w:rsidRPr="00F41670">
        <w:rPr>
          <w:rFonts w:ascii="Arial" w:hAnsi="Arial" w:cs="Arial"/>
          <w:sz w:val="24"/>
        </w:rPr>
        <w:t>риложение</w:t>
      </w:r>
      <w:r>
        <w:rPr>
          <w:rFonts w:ascii="Arial" w:hAnsi="Arial" w:cs="Arial"/>
          <w:sz w:val="24"/>
        </w:rPr>
        <w:t xml:space="preserve"> № 2 </w:t>
      </w:r>
      <w:r w:rsidRPr="00F41670">
        <w:rPr>
          <w:rFonts w:ascii="Arial" w:hAnsi="Arial" w:cs="Arial"/>
          <w:sz w:val="24"/>
        </w:rPr>
        <w:t xml:space="preserve"> к постановлению  </w:t>
      </w:r>
    </w:p>
    <w:p w:rsidR="00F67B5F" w:rsidRDefault="00F67B5F" w:rsidP="00F67B5F">
      <w:pPr>
        <w:tabs>
          <w:tab w:val="left" w:pos="58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Администрации </w:t>
      </w:r>
      <w:proofErr w:type="gramStart"/>
      <w:r w:rsidR="00E3373D">
        <w:rPr>
          <w:rFonts w:ascii="Arial" w:hAnsi="Arial" w:cs="Arial"/>
          <w:sz w:val="24"/>
        </w:rPr>
        <w:t>Спасского</w:t>
      </w:r>
      <w:proofErr w:type="gramEnd"/>
      <w:r>
        <w:rPr>
          <w:rFonts w:ascii="Arial" w:hAnsi="Arial" w:cs="Arial"/>
          <w:sz w:val="24"/>
        </w:rPr>
        <w:t xml:space="preserve"> </w:t>
      </w:r>
    </w:p>
    <w:p w:rsidR="00F67B5F" w:rsidRPr="00F41670" w:rsidRDefault="00F67B5F" w:rsidP="00F67B5F">
      <w:pPr>
        <w:tabs>
          <w:tab w:val="left" w:pos="58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сельского поселения</w:t>
      </w:r>
    </w:p>
    <w:p w:rsidR="00F67B5F" w:rsidRPr="00F41670" w:rsidRDefault="00F67B5F" w:rsidP="00F67B5F">
      <w:pPr>
        <w:tabs>
          <w:tab w:val="left" w:pos="5812"/>
        </w:tabs>
        <w:rPr>
          <w:rFonts w:ascii="Arial" w:hAnsi="Arial" w:cs="Arial"/>
          <w:b/>
          <w:sz w:val="24"/>
          <w:szCs w:val="24"/>
        </w:rPr>
      </w:pPr>
      <w:r w:rsidRPr="00F41670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szCs w:val="24"/>
        </w:rPr>
        <w:t xml:space="preserve">  </w:t>
      </w:r>
      <w:r w:rsidRPr="00F41670">
        <w:rPr>
          <w:rFonts w:ascii="Arial" w:hAnsi="Arial" w:cs="Arial"/>
          <w:b/>
          <w:szCs w:val="24"/>
        </w:rPr>
        <w:t xml:space="preserve"> </w:t>
      </w:r>
      <w:r w:rsidRPr="00F41670">
        <w:rPr>
          <w:rFonts w:ascii="Arial" w:hAnsi="Arial" w:cs="Arial"/>
          <w:b/>
          <w:sz w:val="24"/>
          <w:szCs w:val="24"/>
        </w:rPr>
        <w:t>от  «</w:t>
      </w:r>
      <w:r w:rsidR="004271DD">
        <w:rPr>
          <w:rFonts w:ascii="Arial" w:hAnsi="Arial" w:cs="Arial"/>
          <w:b/>
          <w:sz w:val="24"/>
          <w:szCs w:val="24"/>
        </w:rPr>
        <w:t>___января 2017 №____</w:t>
      </w:r>
    </w:p>
    <w:p w:rsidR="00F67B5F" w:rsidRPr="0036443A" w:rsidRDefault="00F67B5F" w:rsidP="00F67B5F">
      <w:pPr>
        <w:suppressAutoHyphens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:rsidR="00F67B5F" w:rsidRPr="000C2E99" w:rsidRDefault="00F67B5F" w:rsidP="00F67B5F">
      <w:pPr>
        <w:suppressAutoHyphens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bookmarkStart w:id="15" w:name="sub_2000"/>
      <w:r w:rsidRPr="000C2E99">
        <w:rPr>
          <w:rFonts w:ascii="Arial" w:eastAsia="Arial" w:hAnsi="Arial" w:cs="Arial"/>
          <w:b/>
          <w:sz w:val="24"/>
          <w:szCs w:val="24"/>
          <w:lang w:eastAsia="ar-SA"/>
        </w:rPr>
        <w:t>Структура</w:t>
      </w:r>
      <w:r w:rsidRPr="000C2E99">
        <w:rPr>
          <w:rFonts w:ascii="Arial" w:eastAsia="Arial" w:hAnsi="Arial" w:cs="Arial"/>
          <w:b/>
          <w:sz w:val="24"/>
          <w:szCs w:val="24"/>
          <w:lang w:eastAsia="ar-SA"/>
        </w:rPr>
        <w:br/>
      </w:r>
      <w:bookmarkEnd w:id="15"/>
      <w:r w:rsidRPr="000C2E99">
        <w:rPr>
          <w:rFonts w:ascii="Arial" w:eastAsia="Arial" w:hAnsi="Arial" w:cs="Arial"/>
          <w:b/>
          <w:bCs/>
          <w:sz w:val="24"/>
          <w:szCs w:val="24"/>
          <w:lang w:eastAsia="ar-SA"/>
        </w:rPr>
        <w:t>муниципального</w:t>
      </w:r>
      <w:r w:rsidRPr="000C2E99">
        <w:rPr>
          <w:rFonts w:ascii="Arial" w:eastAsia="Arial" w:hAnsi="Arial" w:cs="Arial"/>
          <w:b/>
          <w:sz w:val="24"/>
          <w:szCs w:val="24"/>
        </w:rPr>
        <w:t xml:space="preserve"> </w:t>
      </w:r>
      <w:r w:rsidRPr="000C2E99">
        <w:rPr>
          <w:rFonts w:ascii="Arial" w:eastAsia="Arial" w:hAnsi="Arial" w:cs="Arial"/>
          <w:b/>
          <w:bCs/>
          <w:sz w:val="24"/>
          <w:szCs w:val="24"/>
          <w:lang w:eastAsia="ar-SA"/>
        </w:rPr>
        <w:t>звена  территориальной подсистемы единой государственной системы предупреждения и ликвидации чрезвычайных ситуаций</w:t>
      </w:r>
      <w:r w:rsidRPr="000C2E99">
        <w:rPr>
          <w:rFonts w:ascii="Arial" w:eastAsia="Arial" w:hAnsi="Arial" w:cs="Arial"/>
          <w:b/>
          <w:sz w:val="24"/>
          <w:szCs w:val="24"/>
          <w:lang w:eastAsia="ar-SA"/>
        </w:rPr>
        <w:t xml:space="preserve"> на территории </w:t>
      </w:r>
      <w:r w:rsidR="00E3373D">
        <w:rPr>
          <w:rFonts w:ascii="Arial" w:eastAsia="Arial" w:hAnsi="Arial" w:cs="Arial"/>
          <w:b/>
          <w:sz w:val="24"/>
          <w:szCs w:val="24"/>
          <w:lang w:eastAsia="ar-SA"/>
        </w:rPr>
        <w:t>Спасского</w:t>
      </w:r>
      <w:r w:rsidRPr="000C2E99">
        <w:rPr>
          <w:rFonts w:ascii="Arial" w:eastAsia="Arial" w:hAnsi="Arial" w:cs="Arial"/>
          <w:b/>
          <w:sz w:val="24"/>
          <w:szCs w:val="24"/>
          <w:lang w:eastAsia="ar-SA"/>
        </w:rPr>
        <w:t xml:space="preserve">  сельского поселения</w:t>
      </w:r>
    </w:p>
    <w:p w:rsidR="00F67B5F" w:rsidRPr="0036443A" w:rsidRDefault="00F67B5F" w:rsidP="00F67B5F">
      <w:pPr>
        <w:suppressAutoHyphens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tbl>
      <w:tblPr>
        <w:tblW w:w="964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4"/>
        <w:gridCol w:w="4536"/>
        <w:gridCol w:w="4252"/>
      </w:tblGrid>
      <w:tr w:rsidR="00F67B5F" w:rsidRPr="0036443A" w:rsidTr="00711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6443A"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36443A"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</w:pPr>
          </w:p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  <w:t>Наименование структурных звеньев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</w:pPr>
          </w:p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  <w:t>Ведомственная принадлежность</w:t>
            </w:r>
          </w:p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67B5F" w:rsidRPr="0036443A" w:rsidTr="00711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7B5F" w:rsidRPr="000C2E99" w:rsidRDefault="00F67B5F" w:rsidP="007116EC">
            <w:pPr>
              <w:suppressAutoHyphens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  <w:lang w:eastAsia="ar-SA"/>
              </w:rPr>
            </w:pPr>
            <w:r w:rsidRPr="000C2E99">
              <w:rPr>
                <w:rFonts w:ascii="Arial" w:eastAsia="Arial" w:hAnsi="Arial" w:cs="Arial"/>
                <w:b/>
                <w:i/>
                <w:sz w:val="24"/>
                <w:szCs w:val="24"/>
                <w:lang w:eastAsia="ar-SA"/>
              </w:rPr>
              <w:t xml:space="preserve">1. </w:t>
            </w:r>
            <w:r w:rsidRPr="000C2E99">
              <w:rPr>
                <w:rFonts w:ascii="Arial" w:eastAsia="Arial" w:hAnsi="Arial" w:cs="Arial"/>
                <w:b/>
                <w:bCs/>
                <w:i/>
                <w:sz w:val="24"/>
                <w:szCs w:val="24"/>
                <w:lang w:eastAsia="ar-SA"/>
              </w:rPr>
              <w:t>Муниципальное</w:t>
            </w:r>
            <w:r w:rsidRPr="000C2E99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  <w:r w:rsidRPr="000C2E99">
              <w:rPr>
                <w:rFonts w:ascii="Arial" w:eastAsia="Arial" w:hAnsi="Arial" w:cs="Arial"/>
                <w:b/>
                <w:bCs/>
                <w:i/>
                <w:sz w:val="24"/>
                <w:szCs w:val="24"/>
                <w:lang w:eastAsia="ar-SA"/>
              </w:rPr>
              <w:t>звено  территориальной подсистемы единой государственной системы предупреждения и ликвидации чрезвычайных ситуаций</w:t>
            </w:r>
            <w:r w:rsidRPr="000C2E99">
              <w:rPr>
                <w:rFonts w:ascii="Arial" w:eastAsia="Arial" w:hAnsi="Arial" w:cs="Arial"/>
                <w:b/>
                <w:i/>
                <w:sz w:val="24"/>
                <w:szCs w:val="24"/>
                <w:lang w:eastAsia="ar-SA"/>
              </w:rPr>
              <w:t xml:space="preserve"> на территории </w:t>
            </w:r>
            <w:r w:rsidR="00E3373D">
              <w:rPr>
                <w:rFonts w:ascii="Arial" w:eastAsia="Arial" w:hAnsi="Arial" w:cs="Arial"/>
                <w:b/>
                <w:i/>
                <w:sz w:val="24"/>
                <w:szCs w:val="24"/>
                <w:lang w:eastAsia="ar-SA"/>
              </w:rPr>
              <w:t>Спасского</w:t>
            </w:r>
            <w:r w:rsidRPr="000C2E99">
              <w:rPr>
                <w:rFonts w:ascii="Arial" w:eastAsia="Arial" w:hAnsi="Arial" w:cs="Arial"/>
                <w:b/>
                <w:i/>
                <w:sz w:val="24"/>
                <w:szCs w:val="24"/>
                <w:lang w:eastAsia="ar-SA"/>
              </w:rPr>
              <w:t xml:space="preserve">  сельского поселения</w:t>
            </w:r>
          </w:p>
        </w:tc>
      </w:tr>
      <w:tr w:rsidR="00F67B5F" w:rsidRPr="0036443A" w:rsidTr="00711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  <w:t>1.1. Координационные органы</w:t>
            </w:r>
          </w:p>
        </w:tc>
      </w:tr>
      <w:tr w:rsidR="00F67B5F" w:rsidRPr="0036443A" w:rsidTr="00711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>1.1.1.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Комиссии по предупреждению и ликвидации чрезвычайных ситуаций и обеспечению пожарной безопасности </w:t>
            </w:r>
            <w:r w:rsidR="00E3373D">
              <w:rPr>
                <w:rFonts w:ascii="Arial" w:eastAsia="Arial" w:hAnsi="Arial" w:cs="Arial"/>
                <w:sz w:val="24"/>
                <w:szCs w:val="24"/>
                <w:lang w:eastAsia="ar-SA"/>
              </w:rPr>
              <w:t>Спасского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 w:rsidR="00E3373D">
              <w:rPr>
                <w:rFonts w:ascii="Arial" w:eastAsia="Arial" w:hAnsi="Arial" w:cs="Arial"/>
                <w:sz w:val="24"/>
                <w:szCs w:val="24"/>
                <w:lang w:eastAsia="ar-SA"/>
              </w:rPr>
              <w:t>Спасского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  <w:tr w:rsidR="00F67B5F" w:rsidRPr="0036443A" w:rsidTr="00711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>1.1.2.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F67B5F" w:rsidRPr="0036443A" w:rsidTr="00711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1.2. Органы повседневного управления</w:t>
            </w:r>
          </w:p>
        </w:tc>
      </w:tr>
      <w:tr w:rsidR="00F67B5F" w:rsidRPr="0036443A" w:rsidTr="00711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>1.2.1.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F" w:rsidRPr="0036443A" w:rsidRDefault="00F67B5F" w:rsidP="007116E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36443A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Единая дежурно-диспетчерская служба Томского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B5F" w:rsidRPr="0036443A" w:rsidRDefault="00F67B5F" w:rsidP="007116E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36443A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Администрация Томского района</w:t>
            </w:r>
          </w:p>
        </w:tc>
      </w:tr>
      <w:tr w:rsidR="00F67B5F" w:rsidRPr="0036443A" w:rsidTr="00711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>1.2.2.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F" w:rsidRPr="0036443A" w:rsidRDefault="00F67B5F" w:rsidP="007116E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  <w:t>С</w:t>
            </w:r>
            <w:r w:rsidRPr="0036443A"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  <w:t xml:space="preserve">пециалисты </w:t>
            </w:r>
            <w:r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  <w:t>А</w:t>
            </w:r>
            <w:r w:rsidRPr="0036443A"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  <w:t xml:space="preserve">дминистрации </w:t>
            </w:r>
            <w:r w:rsidR="00E3373D"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  <w:t>Спасского</w:t>
            </w:r>
            <w:r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 w:rsidRPr="0036443A"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B5F" w:rsidRPr="0036443A" w:rsidRDefault="00F67B5F" w:rsidP="007116E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36443A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 w:rsidR="00E3373D"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  <w:t>Спасского</w:t>
            </w:r>
            <w:r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 w:rsidRPr="0036443A"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F67B5F" w:rsidRPr="0036443A" w:rsidTr="00711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>1.2.3.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F" w:rsidRPr="0036443A" w:rsidRDefault="00F67B5F" w:rsidP="007116E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  <w:t>С</w:t>
            </w:r>
            <w:r w:rsidRPr="0036443A"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  <w:t>отрудники (работники) организаций (объектов)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B5F" w:rsidRPr="0036443A" w:rsidRDefault="00F67B5F" w:rsidP="007116E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36443A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F67B5F" w:rsidRPr="0036443A" w:rsidTr="00711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  <w:t>1.3. Постоянно действующие органы управления</w:t>
            </w:r>
          </w:p>
        </w:tc>
      </w:tr>
      <w:tr w:rsidR="00F67B5F" w:rsidRPr="0036443A" w:rsidTr="00711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>1.3.1.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  <w:bookmarkStart w:id="16" w:name="_GoBack"/>
            <w:bookmarkEnd w:id="16"/>
          </w:p>
        </w:tc>
      </w:tr>
      <w:tr w:rsidR="00F67B5F" w:rsidRPr="0036443A" w:rsidTr="00711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  <w:t>1.4. Силы и средства ликвидации последствий чрезвычайных ситуаций</w:t>
            </w:r>
          </w:p>
        </w:tc>
      </w:tr>
      <w:tr w:rsidR="00F67B5F" w:rsidRPr="0036443A" w:rsidTr="00711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>1.4.1.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>Пожарно-спасательные подразделения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</w:t>
            </w:r>
          </w:p>
        </w:tc>
      </w:tr>
      <w:tr w:rsidR="00F67B5F" w:rsidRPr="0036443A" w:rsidTr="00711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7B5F" w:rsidRPr="0036443A" w:rsidRDefault="00F67B5F" w:rsidP="007116EC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x-none" w:eastAsia="x-none"/>
              </w:rPr>
            </w:pPr>
            <w:r w:rsidRPr="0036443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x-none" w:eastAsia="x-none"/>
              </w:rPr>
              <w:lastRenderedPageBreak/>
              <w:t>1.5. Силы и средства ликвидации последствий чрезвычайных ситуаций</w:t>
            </w:r>
          </w:p>
        </w:tc>
      </w:tr>
      <w:tr w:rsidR="00F67B5F" w:rsidRPr="0036443A" w:rsidTr="00711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>1.5.1.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>Медицинские формирования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Департамент </w:t>
            </w: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здравоохранения Томской области</w:t>
            </w:r>
          </w:p>
        </w:tc>
      </w:tr>
      <w:tr w:rsidR="00F67B5F" w:rsidRPr="0036443A" w:rsidTr="00711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>1.5.2.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F67B5F" w:rsidRPr="0036443A" w:rsidTr="00711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7B5F" w:rsidRPr="004202CA" w:rsidRDefault="00F67B5F" w:rsidP="007116EC">
            <w:pPr>
              <w:suppressAutoHyphens/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  <w:lang w:eastAsia="ar-SA"/>
              </w:rPr>
            </w:pPr>
            <w:r w:rsidRPr="004202CA">
              <w:rPr>
                <w:rFonts w:ascii="Arial" w:eastAsia="Arial" w:hAnsi="Arial" w:cs="Arial"/>
                <w:b/>
                <w:i/>
                <w:sz w:val="24"/>
                <w:szCs w:val="24"/>
                <w:lang w:eastAsia="ar-SA"/>
              </w:rPr>
              <w:t>2. Система связи, оповещения, информационного обеспечения населения</w:t>
            </w:r>
          </w:p>
        </w:tc>
      </w:tr>
      <w:tr w:rsidR="00F67B5F" w:rsidRPr="0036443A" w:rsidTr="00711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Система оповещения населения </w:t>
            </w:r>
            <w:r w:rsidR="00E3373D">
              <w:rPr>
                <w:rFonts w:ascii="Arial" w:eastAsia="Arial" w:hAnsi="Arial" w:cs="Arial"/>
                <w:sz w:val="24"/>
                <w:szCs w:val="24"/>
                <w:lang w:eastAsia="ar-SA"/>
              </w:rPr>
              <w:t>Спасского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>Специалисты ОГБУ ГОЧС ПБ Томской области</w:t>
            </w:r>
          </w:p>
        </w:tc>
      </w:tr>
      <w:tr w:rsidR="00F67B5F" w:rsidRPr="0036443A" w:rsidTr="00711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>Сельские и междугородные проводные системы связи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B5F" w:rsidRPr="0036443A" w:rsidRDefault="00F67B5F" w:rsidP="007116EC">
            <w:pPr>
              <w:suppressAutoHyphens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6443A">
              <w:rPr>
                <w:rFonts w:ascii="Arial" w:eastAsia="Arial" w:hAnsi="Arial" w:cs="Arial"/>
                <w:sz w:val="24"/>
                <w:szCs w:val="24"/>
                <w:lang w:eastAsia="ar-SA"/>
              </w:rPr>
              <w:t>ОАО «Ростелеком»</w:t>
            </w:r>
          </w:p>
        </w:tc>
      </w:tr>
    </w:tbl>
    <w:p w:rsidR="00F67B5F" w:rsidRPr="0036443A" w:rsidRDefault="00F67B5F" w:rsidP="00F67B5F">
      <w:pPr>
        <w:suppressAutoHyphens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F67B5F" w:rsidRPr="00F41670" w:rsidRDefault="00F67B5F" w:rsidP="00F67B5F">
      <w:pPr>
        <w:tabs>
          <w:tab w:val="left" w:pos="5812"/>
        </w:tabs>
        <w:jc w:val="center"/>
        <w:rPr>
          <w:rFonts w:ascii="Arial" w:hAnsi="Arial" w:cs="Arial"/>
          <w:b/>
          <w:sz w:val="24"/>
        </w:rPr>
      </w:pPr>
    </w:p>
    <w:p w:rsidR="003A1A38" w:rsidRDefault="003A1A38"/>
    <w:sectPr w:rsidR="003A1A38" w:rsidSect="002C1EA2">
      <w:pgSz w:w="11906" w:h="16838" w:code="9"/>
      <w:pgMar w:top="1134" w:right="1134" w:bottom="1134" w:left="1134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AD"/>
    <w:rsid w:val="001C18AD"/>
    <w:rsid w:val="003A1A38"/>
    <w:rsid w:val="004271DD"/>
    <w:rsid w:val="00751C53"/>
    <w:rsid w:val="00E3373D"/>
    <w:rsid w:val="00F6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7B5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B5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F67B5F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F67B5F"/>
    <w:rPr>
      <w:b/>
      <w:sz w:val="24"/>
    </w:rPr>
  </w:style>
  <w:style w:type="character" w:customStyle="1" w:styleId="a5">
    <w:name w:val="Основной текст Знак"/>
    <w:basedOn w:val="a0"/>
    <w:link w:val="a4"/>
    <w:rsid w:val="00F67B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F67B5F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F67B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F67B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67B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unhideWhenUsed/>
    <w:rsid w:val="00F67B5F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F67B5F"/>
    <w:rPr>
      <w:strike w:val="0"/>
      <w:dstrike w:val="0"/>
      <w:color w:val="1B4F81"/>
      <w:u w:val="none"/>
      <w:effect w:val="none"/>
    </w:rPr>
  </w:style>
  <w:style w:type="paragraph" w:styleId="aa">
    <w:name w:val="No Spacing"/>
    <w:uiPriority w:val="1"/>
    <w:qFormat/>
    <w:rsid w:val="00F67B5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7B5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B5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F67B5F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F67B5F"/>
    <w:rPr>
      <w:b/>
      <w:sz w:val="24"/>
    </w:rPr>
  </w:style>
  <w:style w:type="character" w:customStyle="1" w:styleId="a5">
    <w:name w:val="Основной текст Знак"/>
    <w:basedOn w:val="a0"/>
    <w:link w:val="a4"/>
    <w:rsid w:val="00F67B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F67B5F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F67B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F67B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67B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unhideWhenUsed/>
    <w:rsid w:val="00F67B5F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F67B5F"/>
    <w:rPr>
      <w:strike w:val="0"/>
      <w:dstrike w:val="0"/>
      <w:color w:val="1B4F81"/>
      <w:u w:val="none"/>
      <w:effect w:val="none"/>
    </w:rPr>
  </w:style>
  <w:style w:type="paragraph" w:styleId="aa">
    <w:name w:val="No Spacing"/>
    <w:uiPriority w:val="1"/>
    <w:qFormat/>
    <w:rsid w:val="00F67B5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03930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0083668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620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0007960.0" TargetMode="External"/><Relationship Id="rId10" Type="http://schemas.openxmlformats.org/officeDocument/2006/relationships/hyperlink" Target="garantF1://2008366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0083668.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4066</Words>
  <Characters>23178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2017-01-18T07:01:00Z</dcterms:created>
  <dcterms:modified xsi:type="dcterms:W3CDTF">2017-01-18T08:09:00Z</dcterms:modified>
</cp:coreProperties>
</file>